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6D7" w:rsidRPr="00A7442B" w:rsidRDefault="008454BA" w:rsidP="00D961AE">
      <w:pPr>
        <w:pStyle w:val="Standard"/>
        <w:spacing w:line="276" w:lineRule="auto"/>
        <w:jc w:val="center"/>
        <w:rPr>
          <w:rFonts w:ascii="Times New Roman" w:hAnsi="Times New Roman" w:cs="Times New Roman"/>
        </w:rPr>
      </w:pPr>
      <w:r w:rsidRPr="00A7442B">
        <w:rPr>
          <w:rFonts w:ascii="Times New Roman" w:hAnsi="Times New Roman" w:cs="Times New Roman"/>
          <w:b/>
          <w:lang w:eastAsia="ar-SA"/>
        </w:rPr>
        <w:t>AVISO DE DISPENSA ELETRÔNICA N°</w:t>
      </w:r>
      <w:r w:rsidR="004F5599">
        <w:rPr>
          <w:rFonts w:ascii="Times New Roman" w:hAnsi="Times New Roman" w:cs="Times New Roman"/>
          <w:b/>
          <w:lang w:eastAsia="ar-SA"/>
        </w:rPr>
        <w:t>002</w:t>
      </w:r>
      <w:r w:rsidR="004F5599">
        <w:rPr>
          <w:rFonts w:ascii="Times New Roman" w:hAnsi="Times New Roman" w:cs="Times New Roman"/>
          <w:b/>
        </w:rPr>
        <w:t>/2026</w:t>
      </w:r>
    </w:p>
    <w:p w:rsidR="007306D7" w:rsidRDefault="008454BA" w:rsidP="00D961AE">
      <w:pPr>
        <w:pStyle w:val="Standard"/>
        <w:spacing w:line="276" w:lineRule="auto"/>
        <w:jc w:val="center"/>
        <w:rPr>
          <w:rFonts w:ascii="Times New Roman" w:hAnsi="Times New Roman" w:cs="Times New Roman"/>
          <w:b/>
        </w:rPr>
      </w:pPr>
      <w:r w:rsidRPr="00A7442B">
        <w:rPr>
          <w:rFonts w:ascii="Times New Roman" w:hAnsi="Times New Roman" w:cs="Times New Roman"/>
          <w:b/>
          <w:lang w:eastAsia="ar-SA"/>
        </w:rPr>
        <w:t xml:space="preserve">PROCESSO N° </w:t>
      </w:r>
      <w:r w:rsidR="00F11991" w:rsidRPr="00A7442B">
        <w:rPr>
          <w:rFonts w:ascii="Times New Roman" w:hAnsi="Times New Roman" w:cs="Times New Roman"/>
          <w:b/>
        </w:rPr>
        <w:t>428</w:t>
      </w:r>
      <w:r w:rsidRPr="00A7442B">
        <w:rPr>
          <w:rFonts w:ascii="Times New Roman" w:hAnsi="Times New Roman" w:cs="Times New Roman"/>
          <w:b/>
        </w:rPr>
        <w:t>/2025</w:t>
      </w:r>
    </w:p>
    <w:p w:rsidR="00A04325" w:rsidRPr="00A7442B" w:rsidRDefault="00A04325" w:rsidP="00D961AE">
      <w:pPr>
        <w:pStyle w:val="Standard"/>
        <w:spacing w:line="276" w:lineRule="auto"/>
        <w:jc w:val="center"/>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rPr>
        <w:t xml:space="preserve">Torna-se público que a Câmara Municipal de Itaguaí, por meio do Diretoria de Licitações, realizará Dispensa Eletrônica, com critério de julgamento </w:t>
      </w:r>
      <w:r w:rsidRPr="00A7442B">
        <w:rPr>
          <w:rFonts w:ascii="Times New Roman" w:hAnsi="Times New Roman" w:cs="Times New Roman"/>
          <w:b/>
        </w:rPr>
        <w:t>menor preço</w:t>
      </w:r>
      <w:r w:rsidR="006A3FF8" w:rsidRPr="00A7442B">
        <w:rPr>
          <w:rFonts w:ascii="Times New Roman" w:hAnsi="Times New Roman" w:cs="Times New Roman"/>
          <w:b/>
        </w:rPr>
        <w:t xml:space="preserve"> global</w:t>
      </w:r>
      <w:r w:rsidRPr="00A7442B">
        <w:rPr>
          <w:rFonts w:ascii="Times New Roman" w:hAnsi="Times New Roman" w:cs="Times New Roman"/>
        </w:rPr>
        <w:t>, na hipótese do artigo 75, inciso II, nos termos da Lei 14.133/2021, e demais normas aplicáveis.</w:t>
      </w:r>
    </w:p>
    <w:p w:rsidR="00A7442B" w:rsidRPr="00A7442B" w:rsidRDefault="00A7442B" w:rsidP="00D961AE">
      <w:pPr>
        <w:pStyle w:val="Standard"/>
        <w:spacing w:line="276" w:lineRule="auto"/>
        <w:rPr>
          <w:rFonts w:ascii="Times New Roman" w:hAnsi="Times New Roman" w:cs="Times New Roman"/>
        </w:rPr>
      </w:pPr>
    </w:p>
    <w:tbl>
      <w:tblPr>
        <w:tblW w:w="9928" w:type="dxa"/>
        <w:jc w:val="center"/>
        <w:tblLayout w:type="fixed"/>
        <w:tblCellMar>
          <w:left w:w="10" w:type="dxa"/>
          <w:right w:w="10" w:type="dxa"/>
        </w:tblCellMar>
        <w:tblLook w:val="0000" w:firstRow="0" w:lastRow="0" w:firstColumn="0" w:lastColumn="0" w:noHBand="0" w:noVBand="0"/>
      </w:tblPr>
      <w:tblGrid>
        <w:gridCol w:w="1024"/>
        <w:gridCol w:w="2520"/>
        <w:gridCol w:w="1140"/>
        <w:gridCol w:w="5244"/>
      </w:tblGrid>
      <w:tr w:rsidR="007306D7" w:rsidRPr="00A7442B" w:rsidTr="00A7442B">
        <w:trPr>
          <w:trHeight w:val="623"/>
          <w:jc w:val="center"/>
        </w:trPr>
        <w:tc>
          <w:tcPr>
            <w:tcW w:w="4684"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7306D7" w:rsidRPr="00A7442B" w:rsidRDefault="008454BA" w:rsidP="00D961AE">
            <w:pPr>
              <w:pStyle w:val="TableParagraph"/>
              <w:spacing w:line="276" w:lineRule="auto"/>
              <w:ind w:left="108" w:right="665"/>
              <w:rPr>
                <w:rFonts w:ascii="Times New Roman" w:hAnsi="Times New Roman" w:cs="Times New Roman"/>
              </w:rPr>
            </w:pPr>
            <w:r w:rsidRPr="00A7442B">
              <w:rPr>
                <w:rFonts w:ascii="Times New Roman" w:hAnsi="Times New Roman" w:cs="Times New Roman"/>
                <w:b/>
                <w:lang w:val="en-US"/>
              </w:rPr>
              <w:t>Data de início do recebimento das propostas - Dispensa Eletrônica:</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7306D7" w:rsidRPr="00A7442B" w:rsidRDefault="004F5599" w:rsidP="00D961AE">
            <w:pPr>
              <w:pStyle w:val="TableParagraph"/>
              <w:spacing w:line="276" w:lineRule="auto"/>
              <w:rPr>
                <w:rFonts w:ascii="Times New Roman" w:hAnsi="Times New Roman" w:cs="Times New Roman"/>
                <w:b/>
                <w:color w:val="000000"/>
                <w:spacing w:val="-2"/>
                <w:shd w:val="clear" w:color="auto" w:fill="FFFF00"/>
                <w:lang w:val="en-US"/>
              </w:rPr>
            </w:pPr>
            <w:r>
              <w:rPr>
                <w:rFonts w:ascii="Times New Roman" w:hAnsi="Times New Roman" w:cs="Times New Roman"/>
                <w:b/>
                <w:color w:val="000000"/>
                <w:spacing w:val="-2"/>
                <w:shd w:val="clear" w:color="auto" w:fill="FFFF00"/>
                <w:lang w:val="en-US"/>
              </w:rPr>
              <w:t>23/02/2026</w:t>
            </w:r>
          </w:p>
        </w:tc>
      </w:tr>
      <w:tr w:rsidR="007306D7" w:rsidRPr="00A7442B" w:rsidTr="00A7442B">
        <w:trPr>
          <w:trHeight w:val="624"/>
          <w:jc w:val="center"/>
        </w:trPr>
        <w:tc>
          <w:tcPr>
            <w:tcW w:w="10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8454BA" w:rsidP="00D961AE">
            <w:pPr>
              <w:pStyle w:val="TableParagraph"/>
              <w:spacing w:line="276" w:lineRule="auto"/>
              <w:ind w:left="108"/>
              <w:rPr>
                <w:rFonts w:ascii="Times New Roman" w:hAnsi="Times New Roman" w:cs="Times New Roman"/>
              </w:rPr>
            </w:pPr>
            <w:r w:rsidRPr="00A7442B">
              <w:rPr>
                <w:rFonts w:ascii="Times New Roman" w:hAnsi="Times New Roman" w:cs="Times New Roman"/>
                <w:b/>
                <w:spacing w:val="-4"/>
                <w:lang w:val="en-US"/>
              </w:rPr>
              <w:t>Link:</w:t>
            </w:r>
          </w:p>
        </w:tc>
        <w:tc>
          <w:tcPr>
            <w:tcW w:w="8904"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7306D7" w:rsidRPr="00A7442B" w:rsidRDefault="008454BA" w:rsidP="00D961AE">
            <w:pPr>
              <w:pStyle w:val="TableParagraph"/>
              <w:spacing w:line="276" w:lineRule="auto"/>
              <w:rPr>
                <w:rFonts w:ascii="Times New Roman" w:hAnsi="Times New Roman" w:cs="Times New Roman"/>
              </w:rPr>
            </w:pPr>
            <w:r w:rsidRPr="00A7442B">
              <w:rPr>
                <w:rFonts w:ascii="Times New Roman" w:hAnsi="Times New Roman" w:cs="Times New Roman"/>
                <w:color w:val="0000FF"/>
                <w:spacing w:val="-2"/>
                <w:u w:val="single" w:color="000000"/>
                <w:shd w:val="clear" w:color="auto" w:fill="FFFF00"/>
                <w:lang w:val="en-US"/>
              </w:rPr>
              <w:t>Licitanet.com.br</w:t>
            </w:r>
          </w:p>
        </w:tc>
      </w:tr>
      <w:tr w:rsidR="007306D7" w:rsidRPr="00A7442B" w:rsidTr="00A04325">
        <w:trPr>
          <w:trHeight w:val="400"/>
          <w:jc w:val="center"/>
        </w:trPr>
        <w:tc>
          <w:tcPr>
            <w:tcW w:w="10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A04325" w:rsidP="00D961AE">
            <w:pPr>
              <w:pStyle w:val="TableParagraph"/>
              <w:spacing w:line="276" w:lineRule="auto"/>
              <w:ind w:left="108"/>
              <w:rPr>
                <w:rFonts w:ascii="Times New Roman" w:hAnsi="Times New Roman" w:cs="Times New Roman"/>
              </w:rPr>
            </w:pPr>
            <w:r>
              <w:rPr>
                <w:rFonts w:ascii="Times New Roman" w:hAnsi="Times New Roman" w:cs="Times New Roman"/>
                <w:b/>
                <w:spacing w:val="-2"/>
                <w:lang w:val="en-US"/>
              </w:rPr>
              <w:t>UASG</w:t>
            </w:r>
          </w:p>
        </w:tc>
        <w:tc>
          <w:tcPr>
            <w:tcW w:w="890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8454BA" w:rsidP="00D961AE">
            <w:pPr>
              <w:pStyle w:val="TableParagraph"/>
              <w:spacing w:line="276" w:lineRule="auto"/>
              <w:ind w:left="108"/>
              <w:rPr>
                <w:rFonts w:ascii="Times New Roman" w:hAnsi="Times New Roman" w:cs="Times New Roman"/>
              </w:rPr>
            </w:pPr>
            <w:r w:rsidRPr="00A7442B">
              <w:rPr>
                <w:rFonts w:ascii="Times New Roman" w:hAnsi="Times New Roman" w:cs="Times New Roman"/>
                <w:lang w:val="en-US"/>
              </w:rPr>
              <w:t>CAMARA MUNICIPAL DE ITAGUAÍ</w:t>
            </w:r>
          </w:p>
        </w:tc>
      </w:tr>
      <w:tr w:rsidR="007306D7" w:rsidRPr="00A7442B" w:rsidTr="00A7442B">
        <w:trPr>
          <w:trHeight w:val="623"/>
          <w:jc w:val="center"/>
        </w:trPr>
        <w:tc>
          <w:tcPr>
            <w:tcW w:w="354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8454BA" w:rsidP="00D961AE">
            <w:pPr>
              <w:pStyle w:val="TableParagraph"/>
              <w:spacing w:line="276" w:lineRule="auto"/>
              <w:ind w:left="108"/>
              <w:rPr>
                <w:rFonts w:ascii="Times New Roman" w:hAnsi="Times New Roman" w:cs="Times New Roman"/>
              </w:rPr>
            </w:pPr>
            <w:r w:rsidRPr="00A7442B">
              <w:rPr>
                <w:rFonts w:ascii="Times New Roman" w:hAnsi="Times New Roman" w:cs="Times New Roman"/>
                <w:b/>
                <w:lang w:val="en-US"/>
              </w:rPr>
              <w:t>Data e Hora</w:t>
            </w:r>
            <w:r w:rsidRPr="00A7442B">
              <w:rPr>
                <w:rFonts w:ascii="Times New Roman" w:hAnsi="Times New Roman" w:cs="Times New Roman"/>
                <w:b/>
                <w:spacing w:val="-2"/>
                <w:lang w:val="en-US"/>
              </w:rPr>
              <w:t xml:space="preserve"> do Início da fase de lances</w:t>
            </w:r>
          </w:p>
        </w:tc>
        <w:tc>
          <w:tcPr>
            <w:tcW w:w="638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4F5599" w:rsidP="00D961AE">
            <w:pPr>
              <w:pStyle w:val="TableParagraph"/>
              <w:spacing w:line="276" w:lineRule="auto"/>
              <w:rPr>
                <w:rFonts w:ascii="Times New Roman" w:hAnsi="Times New Roman" w:cs="Times New Roman"/>
              </w:rPr>
            </w:pPr>
            <w:r>
              <w:rPr>
                <w:rFonts w:ascii="Times New Roman" w:hAnsi="Times New Roman" w:cs="Times New Roman"/>
                <w:b/>
                <w:lang w:val="en-US"/>
              </w:rPr>
              <w:t>27/02/2026 as 11</w:t>
            </w:r>
            <w:r w:rsidR="008454BA" w:rsidRPr="00A7442B">
              <w:rPr>
                <w:rFonts w:ascii="Times New Roman" w:hAnsi="Times New Roman" w:cs="Times New Roman"/>
                <w:b/>
                <w:lang w:val="en-US"/>
              </w:rPr>
              <w:t>:00 Horas</w:t>
            </w:r>
          </w:p>
        </w:tc>
      </w:tr>
      <w:tr w:rsidR="007306D7" w:rsidRPr="00A7442B" w:rsidTr="00A7442B">
        <w:trPr>
          <w:trHeight w:val="626"/>
          <w:jc w:val="center"/>
        </w:trPr>
        <w:tc>
          <w:tcPr>
            <w:tcW w:w="354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8454BA" w:rsidP="00D961AE">
            <w:pPr>
              <w:pStyle w:val="TableParagraph"/>
              <w:spacing w:line="276" w:lineRule="auto"/>
              <w:ind w:left="108"/>
              <w:rPr>
                <w:rFonts w:ascii="Times New Roman" w:hAnsi="Times New Roman" w:cs="Times New Roman"/>
              </w:rPr>
            </w:pPr>
            <w:r w:rsidRPr="00A7442B">
              <w:rPr>
                <w:rFonts w:ascii="Times New Roman" w:hAnsi="Times New Roman" w:cs="Times New Roman"/>
                <w:b/>
                <w:lang w:val="en-US"/>
              </w:rPr>
              <w:t xml:space="preserve">Recebimento das </w:t>
            </w:r>
            <w:r w:rsidRPr="00A7442B">
              <w:rPr>
                <w:rFonts w:ascii="Times New Roman" w:hAnsi="Times New Roman" w:cs="Times New Roman"/>
                <w:b/>
                <w:spacing w:val="-2"/>
                <w:lang w:val="en-US"/>
              </w:rPr>
              <w:t>propostas:</w:t>
            </w:r>
          </w:p>
        </w:tc>
        <w:tc>
          <w:tcPr>
            <w:tcW w:w="6384"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7306D7" w:rsidRPr="00A7442B" w:rsidRDefault="008454BA" w:rsidP="00D961AE">
            <w:pPr>
              <w:pStyle w:val="TableParagraph"/>
              <w:spacing w:line="276" w:lineRule="auto"/>
              <w:ind w:left="109" w:right="63"/>
              <w:rPr>
                <w:rFonts w:ascii="Times New Roman" w:hAnsi="Times New Roman" w:cs="Times New Roman"/>
              </w:rPr>
            </w:pPr>
            <w:r w:rsidRPr="00A7442B">
              <w:rPr>
                <w:rFonts w:ascii="Times New Roman" w:hAnsi="Times New Roman" w:cs="Times New Roman"/>
                <w:lang w:val="en-US"/>
              </w:rPr>
              <w:t>A partir da disponibilização deste Aviso no Sistema de Dispensa Eletrônica até o início da fase de lances.</w:t>
            </w:r>
          </w:p>
        </w:tc>
      </w:tr>
      <w:tr w:rsidR="007306D7" w:rsidRPr="00A7442B" w:rsidTr="00A7442B">
        <w:trPr>
          <w:trHeight w:val="192"/>
          <w:jc w:val="center"/>
        </w:trPr>
        <w:tc>
          <w:tcPr>
            <w:tcW w:w="9928"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306D7" w:rsidRPr="00A7442B" w:rsidRDefault="008454BA" w:rsidP="00D961AE">
            <w:pPr>
              <w:pStyle w:val="TableParagraph"/>
              <w:spacing w:line="276" w:lineRule="auto"/>
              <w:ind w:left="109" w:right="63"/>
              <w:rPr>
                <w:rFonts w:ascii="Times New Roman" w:hAnsi="Times New Roman" w:cs="Times New Roman"/>
              </w:rPr>
            </w:pPr>
            <w:r w:rsidRPr="00A7442B">
              <w:rPr>
                <w:rFonts w:ascii="Times New Roman" w:hAnsi="Times New Roman" w:cs="Times New Roman"/>
                <w:b/>
                <w:lang w:val="en-US"/>
              </w:rPr>
              <w:t>Benefício Regi</w:t>
            </w:r>
            <w:r w:rsidR="00B649AF">
              <w:rPr>
                <w:rFonts w:ascii="Times New Roman" w:hAnsi="Times New Roman" w:cs="Times New Roman"/>
                <w:b/>
                <w:lang w:val="en-US"/>
              </w:rPr>
              <w:t>o</w:t>
            </w:r>
            <w:r w:rsidRPr="00A7442B">
              <w:rPr>
                <w:rFonts w:ascii="Times New Roman" w:hAnsi="Times New Roman" w:cs="Times New Roman"/>
                <w:b/>
                <w:lang w:val="en-US"/>
              </w:rPr>
              <w:t>nal/local</w:t>
            </w:r>
          </w:p>
        </w:tc>
      </w:tr>
    </w:tbl>
    <w:p w:rsidR="007306D7" w:rsidRPr="00A7442B" w:rsidRDefault="007306D7" w:rsidP="00D961AE">
      <w:pPr>
        <w:pStyle w:val="Standard"/>
        <w:spacing w:line="276" w:lineRule="auto"/>
        <w:rPr>
          <w:rFonts w:ascii="Times New Roman" w:hAnsi="Times New Roman" w:cs="Times New Roman"/>
        </w:rPr>
      </w:pPr>
    </w:p>
    <w:p w:rsidR="00A04325" w:rsidRDefault="00A04325" w:rsidP="00D961AE">
      <w:pPr>
        <w:pStyle w:val="Standard"/>
        <w:spacing w:line="276" w:lineRule="auto"/>
        <w:rPr>
          <w:rFonts w:ascii="Times New Roman" w:hAnsi="Times New Roman" w:cs="Times New Roman"/>
          <w:b/>
          <w:bCs/>
          <w:u w:val="single"/>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u w:val="single"/>
        </w:rPr>
        <w:t>1.</w:t>
      </w:r>
      <w:r w:rsidRPr="00A7442B">
        <w:rPr>
          <w:rFonts w:ascii="Times New Roman" w:hAnsi="Times New Roman" w:cs="Times New Roman"/>
          <w:b/>
          <w:bCs/>
        </w:rPr>
        <w:t xml:space="preserve"> </w:t>
      </w:r>
      <w:r w:rsidRPr="00A7442B">
        <w:rPr>
          <w:rFonts w:ascii="Times New Roman" w:hAnsi="Times New Roman" w:cs="Times New Roman"/>
          <w:b/>
          <w:bCs/>
          <w:u w:val="single"/>
        </w:rPr>
        <w:t>DO OBJETO DA CONTRATAÇÃO DIRETA</w:t>
      </w:r>
    </w:p>
    <w:p w:rsidR="00A04325"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1.1</w:t>
      </w:r>
      <w:r w:rsidR="00A04325">
        <w:rPr>
          <w:rFonts w:ascii="Times New Roman" w:hAnsi="Times New Roman" w:cs="Times New Roman"/>
          <w:b/>
        </w:rPr>
        <w:t>.</w:t>
      </w:r>
      <w:r w:rsidRPr="00A7442B">
        <w:rPr>
          <w:rFonts w:ascii="Times New Roman" w:hAnsi="Times New Roman" w:cs="Times New Roman"/>
        </w:rPr>
        <w:t xml:space="preserve"> O objeto da presente dispensa eletrônica é a escolha d</w:t>
      </w:r>
      <w:r w:rsidR="00F51707" w:rsidRPr="00A7442B">
        <w:rPr>
          <w:rFonts w:ascii="Times New Roman" w:hAnsi="Times New Roman" w:cs="Times New Roman"/>
        </w:rPr>
        <w:t xml:space="preserve">a proposta mais vantajosa para </w:t>
      </w:r>
      <w:r w:rsidR="007F70A0" w:rsidRPr="00A7442B">
        <w:rPr>
          <w:rFonts w:ascii="Times New Roman" w:hAnsi="Times New Roman" w:cs="Times New Roman"/>
        </w:rPr>
        <w:t>aquisição de duas cafeteiras tipo industrial</w:t>
      </w:r>
      <w:r w:rsidRPr="00A7442B">
        <w:rPr>
          <w:rFonts w:ascii="Times New Roman" w:hAnsi="Times New Roman" w:cs="Times New Roman"/>
        </w:rPr>
        <w:t xml:space="preserve">, para atender a </w:t>
      </w:r>
      <w:r w:rsidR="00C278D4" w:rsidRPr="00A7442B">
        <w:rPr>
          <w:rFonts w:ascii="Times New Roman" w:hAnsi="Times New Roman" w:cs="Times New Roman"/>
        </w:rPr>
        <w:t>Câmara Municipal de Itaguaí</w:t>
      </w:r>
      <w:r w:rsidRPr="00A7442B">
        <w:rPr>
          <w:rFonts w:ascii="Times New Roman" w:hAnsi="Times New Roman" w:cs="Times New Roman"/>
        </w:rPr>
        <w:t>, conforme condições, quantidades e exigências estabelecidas neste Aviso de Dispensa Eletrônica.</w:t>
      </w:r>
    </w:p>
    <w:p w:rsidR="007F70A0"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1.2</w:t>
      </w:r>
      <w:r w:rsidR="00A04325">
        <w:rPr>
          <w:rFonts w:ascii="Times New Roman" w:hAnsi="Times New Roman" w:cs="Times New Roman"/>
          <w:b/>
        </w:rPr>
        <w:t>.</w:t>
      </w:r>
      <w:r w:rsidRPr="00A7442B">
        <w:rPr>
          <w:rFonts w:ascii="Times New Roman" w:hAnsi="Times New Roman" w:cs="Times New Roman"/>
        </w:rPr>
        <w:t xml:space="preserve"> A contratação será con</w:t>
      </w:r>
      <w:r w:rsidR="00FB2D85" w:rsidRPr="00A7442B">
        <w:rPr>
          <w:rFonts w:ascii="Times New Roman" w:hAnsi="Times New Roman" w:cs="Times New Roman"/>
        </w:rPr>
        <w:t>forme tabela constante a seguir:</w:t>
      </w:r>
    </w:p>
    <w:tbl>
      <w:tblPr>
        <w:tblW w:w="9923" w:type="dxa"/>
        <w:jc w:val="center"/>
        <w:tblLayout w:type="fixed"/>
        <w:tblCellMar>
          <w:left w:w="10" w:type="dxa"/>
          <w:right w:w="10" w:type="dxa"/>
        </w:tblCellMar>
        <w:tblLook w:val="04A0" w:firstRow="1" w:lastRow="0" w:firstColumn="1" w:lastColumn="0" w:noHBand="0" w:noVBand="1"/>
      </w:tblPr>
      <w:tblGrid>
        <w:gridCol w:w="988"/>
        <w:gridCol w:w="5670"/>
        <w:gridCol w:w="1417"/>
        <w:gridCol w:w="572"/>
        <w:gridCol w:w="1276"/>
      </w:tblGrid>
      <w:tr w:rsidR="007F70A0" w:rsidRPr="00A7442B" w:rsidTr="00A7442B">
        <w:trPr>
          <w:cantSplit/>
          <w:trHeight w:val="715"/>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70A0" w:rsidRPr="00A7442B" w:rsidRDefault="007F70A0" w:rsidP="00D961AE">
            <w:pPr>
              <w:spacing w:after="0" w:line="276" w:lineRule="auto"/>
              <w:jc w:val="center"/>
              <w:rPr>
                <w:rFonts w:ascii="Times New Roman" w:hAnsi="Times New Roman" w:cs="Times New Roman"/>
                <w:b/>
                <w:bCs/>
              </w:rPr>
            </w:pPr>
            <w:r w:rsidRPr="00A7442B">
              <w:rPr>
                <w:rFonts w:ascii="Times New Roman" w:eastAsia="Tahoma" w:hAnsi="Times New Roman" w:cs="Times New Roman"/>
                <w:b/>
                <w:bCs/>
              </w:rPr>
              <w:t>ITEM</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70A0" w:rsidRPr="00A7442B" w:rsidRDefault="007F70A0" w:rsidP="00D961AE">
            <w:pPr>
              <w:spacing w:after="0" w:line="276" w:lineRule="auto"/>
              <w:jc w:val="center"/>
              <w:rPr>
                <w:rFonts w:ascii="Times New Roman" w:hAnsi="Times New Roman" w:cs="Times New Roman"/>
                <w:b/>
                <w:bCs/>
              </w:rPr>
            </w:pPr>
            <w:r w:rsidRPr="00A7442B">
              <w:rPr>
                <w:rFonts w:ascii="Times New Roman" w:eastAsia="Tahoma" w:hAnsi="Times New Roman" w:cs="Times New Roman"/>
                <w:b/>
                <w:bCs/>
              </w:rPr>
              <w:t>OBJETO/ ESPECIFICAÇÃO</w:t>
            </w:r>
          </w:p>
        </w:tc>
        <w:tc>
          <w:tcPr>
            <w:tcW w:w="1417"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7F70A0" w:rsidP="00D961AE">
            <w:pPr>
              <w:spacing w:after="0" w:line="276" w:lineRule="auto"/>
              <w:jc w:val="center"/>
              <w:rPr>
                <w:rFonts w:ascii="Times New Roman" w:eastAsia="Tahoma" w:hAnsi="Times New Roman" w:cs="Times New Roman"/>
                <w:b/>
                <w:bCs/>
              </w:rPr>
            </w:pPr>
            <w:r w:rsidRPr="00A7442B">
              <w:rPr>
                <w:rFonts w:ascii="Times New Roman" w:eastAsia="Tahoma" w:hAnsi="Times New Roman" w:cs="Times New Roman"/>
                <w:b/>
                <w:bCs/>
              </w:rPr>
              <w:t>UNIDADE</w:t>
            </w:r>
          </w:p>
          <w:p w:rsidR="007F70A0" w:rsidRPr="00A7442B" w:rsidRDefault="007F70A0" w:rsidP="00D961AE">
            <w:pPr>
              <w:spacing w:after="0" w:line="276" w:lineRule="auto"/>
              <w:jc w:val="center"/>
              <w:rPr>
                <w:rFonts w:ascii="Times New Roman" w:eastAsia="Tahoma" w:hAnsi="Times New Roman" w:cs="Times New Roman"/>
                <w:b/>
                <w:bCs/>
              </w:rPr>
            </w:pPr>
            <w:r w:rsidRPr="00A7442B">
              <w:rPr>
                <w:rFonts w:ascii="Times New Roman" w:eastAsia="Tahoma" w:hAnsi="Times New Roman" w:cs="Times New Roman"/>
                <w:b/>
                <w:bCs/>
              </w:rPr>
              <w:t>DE MEDIDA</w:t>
            </w:r>
          </w:p>
        </w:tc>
        <w:tc>
          <w:tcPr>
            <w:tcW w:w="572" w:type="dxa"/>
            <w:tcBorders>
              <w:top w:val="single" w:sz="4" w:space="0" w:color="000000"/>
              <w:left w:val="single" w:sz="4" w:space="0" w:color="000000"/>
              <w:bottom w:val="single" w:sz="4" w:space="0" w:color="000000"/>
              <w:right w:val="single" w:sz="4" w:space="0" w:color="000000"/>
            </w:tcBorders>
          </w:tcPr>
          <w:p w:rsidR="007F70A0" w:rsidRPr="00A7442B" w:rsidRDefault="007F70A0" w:rsidP="00D961AE">
            <w:pPr>
              <w:spacing w:after="0" w:line="276" w:lineRule="auto"/>
              <w:rPr>
                <w:rFonts w:ascii="Times New Roman" w:eastAsia="Tahoma" w:hAnsi="Times New Roman" w:cs="Times New Roman"/>
                <w:b/>
                <w:bCs/>
              </w:rPr>
            </w:pPr>
          </w:p>
          <w:p w:rsidR="007F70A0" w:rsidRPr="00A7442B" w:rsidRDefault="007F70A0" w:rsidP="00D961AE">
            <w:pPr>
              <w:spacing w:after="0" w:line="276" w:lineRule="auto"/>
              <w:rPr>
                <w:rFonts w:ascii="Times New Roman" w:eastAsia="Tahoma" w:hAnsi="Times New Roman" w:cs="Times New Roman"/>
                <w:b/>
                <w:bCs/>
              </w:rPr>
            </w:pPr>
            <w:r w:rsidRPr="00A7442B">
              <w:rPr>
                <w:rFonts w:ascii="Times New Roman" w:eastAsia="Tahoma" w:hAnsi="Times New Roman" w:cs="Times New Roman"/>
                <w:b/>
                <w:bCs/>
              </w:rPr>
              <w:t>QTD</w:t>
            </w:r>
          </w:p>
        </w:tc>
        <w:tc>
          <w:tcPr>
            <w:tcW w:w="1276"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7F70A0" w:rsidP="00D961AE">
            <w:pPr>
              <w:spacing w:after="0" w:line="276" w:lineRule="auto"/>
              <w:jc w:val="center"/>
              <w:rPr>
                <w:rFonts w:ascii="Times New Roman" w:eastAsia="Tahoma" w:hAnsi="Times New Roman" w:cs="Times New Roman"/>
                <w:b/>
                <w:bCs/>
              </w:rPr>
            </w:pPr>
            <w:r w:rsidRPr="00A7442B">
              <w:rPr>
                <w:rFonts w:ascii="Times New Roman" w:eastAsia="Tahoma" w:hAnsi="Times New Roman" w:cs="Times New Roman"/>
                <w:b/>
                <w:bCs/>
              </w:rPr>
              <w:t xml:space="preserve"> </w:t>
            </w:r>
          </w:p>
          <w:p w:rsidR="007F70A0" w:rsidRPr="00A7442B" w:rsidRDefault="007F70A0" w:rsidP="00D961AE">
            <w:pPr>
              <w:spacing w:after="0" w:line="276" w:lineRule="auto"/>
              <w:jc w:val="center"/>
              <w:rPr>
                <w:rFonts w:ascii="Times New Roman" w:eastAsia="Tahoma" w:hAnsi="Times New Roman" w:cs="Times New Roman"/>
                <w:b/>
                <w:bCs/>
              </w:rPr>
            </w:pPr>
            <w:r w:rsidRPr="00A7442B">
              <w:rPr>
                <w:rFonts w:ascii="Times New Roman" w:eastAsia="Tahoma" w:hAnsi="Times New Roman" w:cs="Times New Roman"/>
                <w:b/>
                <w:bCs/>
              </w:rPr>
              <w:t>MÉDIA DE MERCADO</w:t>
            </w:r>
          </w:p>
          <w:p w:rsidR="007F70A0" w:rsidRPr="00A7442B" w:rsidRDefault="007F70A0" w:rsidP="00D961AE">
            <w:pPr>
              <w:spacing w:after="0" w:line="276" w:lineRule="auto"/>
              <w:jc w:val="center"/>
              <w:rPr>
                <w:rFonts w:ascii="Times New Roman" w:eastAsia="Tahoma" w:hAnsi="Times New Roman" w:cs="Times New Roman"/>
                <w:b/>
                <w:bCs/>
              </w:rPr>
            </w:pPr>
          </w:p>
        </w:tc>
      </w:tr>
      <w:tr w:rsidR="007F70A0" w:rsidRPr="00A7442B" w:rsidTr="00A7442B">
        <w:trPr>
          <w:trHeight w:val="2674"/>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70A0" w:rsidRPr="00A7442B" w:rsidRDefault="007F70A0" w:rsidP="00D961AE">
            <w:pPr>
              <w:spacing w:after="0" w:line="276" w:lineRule="auto"/>
              <w:jc w:val="center"/>
              <w:rPr>
                <w:rFonts w:ascii="Times New Roman" w:hAnsi="Times New Roman" w:cs="Times New Roman"/>
              </w:rPr>
            </w:pPr>
            <w:r w:rsidRPr="00A7442B">
              <w:rPr>
                <w:rFonts w:ascii="Times New Roman" w:eastAsia="Tahoma" w:hAnsi="Times New Roman" w:cs="Times New Roman"/>
              </w:rPr>
              <w:t>01</w:t>
            </w: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p w:rsidR="007F70A0" w:rsidRPr="00A7442B" w:rsidRDefault="007F70A0" w:rsidP="00D961AE">
            <w:pPr>
              <w:spacing w:after="0" w:line="276" w:lineRule="auto"/>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3028" w:rsidRPr="00050398" w:rsidRDefault="00F43028" w:rsidP="00F43028">
            <w:pPr>
              <w:spacing w:after="0"/>
              <w:rPr>
                <w:rFonts w:ascii="Times New Roman" w:eastAsia="Tahoma" w:hAnsi="Times New Roman" w:cs="Times New Roman"/>
                <w:b/>
              </w:rPr>
            </w:pPr>
            <w:r w:rsidRPr="00050398">
              <w:rPr>
                <w:rFonts w:ascii="Times New Roman" w:eastAsia="Tahoma" w:hAnsi="Times New Roman" w:cs="Times New Roman"/>
                <w:b/>
              </w:rPr>
              <w:t>Cafeteira tipo industrial de inox 6 litros.</w:t>
            </w:r>
          </w:p>
          <w:p w:rsidR="00F43028" w:rsidRPr="00050398" w:rsidRDefault="00F43028" w:rsidP="00F43028">
            <w:pPr>
              <w:spacing w:after="0"/>
              <w:rPr>
                <w:rFonts w:ascii="Times New Roman" w:eastAsia="Tahoma" w:hAnsi="Times New Roman" w:cs="Times New Roman"/>
              </w:rPr>
            </w:pPr>
            <w:r w:rsidRPr="00050398">
              <w:rPr>
                <w:rFonts w:ascii="Times New Roman" w:eastAsia="Tahoma" w:hAnsi="Times New Roman" w:cs="Times New Roman"/>
              </w:rPr>
              <w:t> 2 torneiras independentes: uma para água quente e outra para café ou chá</w:t>
            </w:r>
            <w:r w:rsidRPr="00050398">
              <w:rPr>
                <w:rFonts w:ascii="Times New Roman" w:eastAsia="Tahoma" w:hAnsi="Times New Roman" w:cs="Times New Roman"/>
              </w:rPr>
              <w:br/>
              <w:t>- Indicador de nível de água no reservatório</w:t>
            </w:r>
            <w:r w:rsidRPr="00050398">
              <w:rPr>
                <w:rFonts w:ascii="Times New Roman" w:eastAsia="Tahoma" w:hAnsi="Times New Roman" w:cs="Times New Roman"/>
              </w:rPr>
              <w:br/>
              <w:t>- 2 tampas separadas: uma para abastecimento e outra para acesso ao café</w:t>
            </w:r>
            <w:r w:rsidRPr="00050398">
              <w:rPr>
                <w:rFonts w:ascii="Times New Roman" w:eastAsia="Tahoma" w:hAnsi="Times New Roman" w:cs="Times New Roman"/>
              </w:rPr>
              <w:br/>
              <w:t>- Pés emborrachados antiderrapantes</w:t>
            </w:r>
            <w:r w:rsidRPr="00050398">
              <w:rPr>
                <w:rFonts w:ascii="Times New Roman" w:eastAsia="Tahoma" w:hAnsi="Times New Roman" w:cs="Times New Roman"/>
              </w:rPr>
              <w:br/>
              <w:t xml:space="preserve">- Produto 220V </w:t>
            </w:r>
          </w:p>
          <w:p w:rsidR="007F70A0" w:rsidRPr="00A7442B" w:rsidRDefault="00F43028" w:rsidP="00F43028">
            <w:pPr>
              <w:spacing w:after="0" w:line="276" w:lineRule="auto"/>
              <w:rPr>
                <w:rFonts w:ascii="Times New Roman" w:eastAsia="Tahoma" w:hAnsi="Times New Roman" w:cs="Times New Roman"/>
              </w:rPr>
            </w:pPr>
            <w:r w:rsidRPr="00050398">
              <w:rPr>
                <w:rFonts w:ascii="Times New Roman" w:eastAsia="Tahoma" w:hAnsi="Times New Roman" w:cs="Times New Roman"/>
              </w:rPr>
              <w:t>-Certificado INMETRO</w:t>
            </w:r>
          </w:p>
        </w:tc>
        <w:tc>
          <w:tcPr>
            <w:tcW w:w="1417"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7F70A0" w:rsidP="00D961AE">
            <w:pPr>
              <w:spacing w:after="0" w:line="276" w:lineRule="auto"/>
              <w:jc w:val="center"/>
              <w:rPr>
                <w:rFonts w:ascii="Times New Roman" w:eastAsia="Tahoma" w:hAnsi="Times New Roman" w:cs="Times New Roman"/>
              </w:rPr>
            </w:pPr>
            <w:r w:rsidRPr="00A7442B">
              <w:rPr>
                <w:rFonts w:ascii="Times New Roman" w:eastAsia="Tahoma" w:hAnsi="Times New Roman" w:cs="Times New Roman"/>
              </w:rPr>
              <w:t>UN</w:t>
            </w:r>
          </w:p>
        </w:tc>
        <w:tc>
          <w:tcPr>
            <w:tcW w:w="572" w:type="dxa"/>
            <w:tcBorders>
              <w:top w:val="single" w:sz="4" w:space="0" w:color="000000"/>
              <w:left w:val="single" w:sz="4" w:space="0" w:color="000000"/>
              <w:bottom w:val="single" w:sz="4" w:space="0" w:color="000000"/>
              <w:right w:val="single" w:sz="4" w:space="0" w:color="000000"/>
            </w:tcBorders>
          </w:tcPr>
          <w:p w:rsidR="007F70A0" w:rsidRPr="00A7442B" w:rsidRDefault="007F70A0" w:rsidP="00D961AE">
            <w:pPr>
              <w:spacing w:after="0" w:line="276" w:lineRule="auto"/>
              <w:jc w:val="center"/>
              <w:rPr>
                <w:rFonts w:ascii="Times New Roman" w:eastAsia="Tahoma" w:hAnsi="Times New Roman" w:cs="Times New Roman"/>
              </w:rPr>
            </w:pPr>
          </w:p>
          <w:p w:rsidR="007F70A0" w:rsidRPr="00A7442B" w:rsidRDefault="007F70A0" w:rsidP="00D961AE">
            <w:pPr>
              <w:spacing w:after="0" w:line="276" w:lineRule="auto"/>
              <w:jc w:val="center"/>
              <w:rPr>
                <w:rFonts w:ascii="Times New Roman" w:eastAsia="Tahoma" w:hAnsi="Times New Roman" w:cs="Times New Roman"/>
              </w:rPr>
            </w:pPr>
          </w:p>
          <w:p w:rsidR="007F70A0" w:rsidRPr="00A7442B" w:rsidRDefault="007F70A0" w:rsidP="00D961AE">
            <w:pPr>
              <w:spacing w:after="0" w:line="276" w:lineRule="auto"/>
              <w:jc w:val="center"/>
              <w:rPr>
                <w:rFonts w:ascii="Times New Roman" w:eastAsia="Tahoma" w:hAnsi="Times New Roman" w:cs="Times New Roman"/>
              </w:rPr>
            </w:pPr>
          </w:p>
          <w:p w:rsidR="007F70A0" w:rsidRPr="00A7442B" w:rsidRDefault="007F70A0" w:rsidP="00D961AE">
            <w:pPr>
              <w:spacing w:after="0" w:line="276" w:lineRule="auto"/>
              <w:rPr>
                <w:rFonts w:ascii="Times New Roman" w:eastAsia="Tahoma" w:hAnsi="Times New Roman" w:cs="Times New Roman"/>
              </w:rPr>
            </w:pPr>
          </w:p>
          <w:p w:rsidR="007F70A0" w:rsidRPr="00A7442B" w:rsidRDefault="00B649AF" w:rsidP="00B649AF">
            <w:pPr>
              <w:spacing w:after="0" w:line="276" w:lineRule="auto"/>
              <w:rPr>
                <w:rFonts w:ascii="Times New Roman" w:eastAsia="Tahoma" w:hAnsi="Times New Roman" w:cs="Times New Roman"/>
              </w:rPr>
            </w:pPr>
            <w:r>
              <w:rPr>
                <w:rFonts w:ascii="Times New Roman" w:eastAsia="Tahoma" w:hAnsi="Times New Roman" w:cs="Times New Roman"/>
              </w:rPr>
              <w:t xml:space="preserve"> </w:t>
            </w:r>
            <w:r w:rsidR="007F70A0" w:rsidRPr="00A7442B">
              <w:rPr>
                <w:rFonts w:ascii="Times New Roman" w:eastAsia="Tahoma" w:hAnsi="Times New Roman" w:cs="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E12961" w:rsidP="00D961AE">
            <w:pPr>
              <w:spacing w:after="0" w:line="276" w:lineRule="auto"/>
              <w:jc w:val="center"/>
              <w:rPr>
                <w:rFonts w:ascii="Times New Roman" w:eastAsia="Tahoma" w:hAnsi="Times New Roman" w:cs="Times New Roman"/>
              </w:rPr>
            </w:pPr>
            <w:r>
              <w:rPr>
                <w:rFonts w:ascii="Times New Roman" w:eastAsia="Tahoma" w:hAnsi="Times New Roman" w:cs="Times New Roman"/>
              </w:rPr>
              <w:t>R$ 1.280,4</w:t>
            </w:r>
            <w:r w:rsidR="007F70A0" w:rsidRPr="00A7442B">
              <w:rPr>
                <w:rFonts w:ascii="Times New Roman" w:eastAsia="Tahoma" w:hAnsi="Times New Roman" w:cs="Times New Roman"/>
              </w:rPr>
              <w:t>7</w:t>
            </w:r>
          </w:p>
        </w:tc>
      </w:tr>
      <w:tr w:rsidR="007F70A0" w:rsidRPr="00A7442B" w:rsidTr="00A7442B">
        <w:trPr>
          <w:trHeight w:val="3230"/>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70A0" w:rsidRPr="00A7442B" w:rsidRDefault="007F70A0" w:rsidP="00D961AE">
            <w:pPr>
              <w:spacing w:after="0" w:line="276" w:lineRule="auto"/>
              <w:jc w:val="center"/>
              <w:rPr>
                <w:rFonts w:ascii="Times New Roman" w:eastAsia="Tahoma" w:hAnsi="Times New Roman" w:cs="Times New Roman"/>
              </w:rPr>
            </w:pPr>
            <w:r w:rsidRPr="00A7442B">
              <w:rPr>
                <w:rFonts w:ascii="Times New Roman" w:eastAsia="Tahoma" w:hAnsi="Times New Roman" w:cs="Times New Roman"/>
              </w:rPr>
              <w:lastRenderedPageBreak/>
              <w:t>02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3028" w:rsidRPr="00050398" w:rsidRDefault="00F43028" w:rsidP="00F43028">
            <w:pPr>
              <w:spacing w:after="0"/>
              <w:rPr>
                <w:rFonts w:ascii="Times New Roman" w:eastAsia="Tahoma" w:hAnsi="Times New Roman" w:cs="Times New Roman"/>
                <w:b/>
              </w:rPr>
            </w:pPr>
            <w:r w:rsidRPr="00050398">
              <w:rPr>
                <w:rFonts w:ascii="Times New Roman" w:eastAsia="Tahoma" w:hAnsi="Times New Roman" w:cs="Times New Roman"/>
                <w:b/>
              </w:rPr>
              <w:t>Cafeteira tipo industrial de inox 4 litros.</w:t>
            </w:r>
          </w:p>
          <w:p w:rsidR="00F43028" w:rsidRPr="00050398" w:rsidRDefault="00F43028" w:rsidP="00F43028">
            <w:pPr>
              <w:spacing w:after="0"/>
              <w:rPr>
                <w:rFonts w:ascii="Times New Roman" w:eastAsia="Tahoma" w:hAnsi="Times New Roman" w:cs="Times New Roman"/>
                <w:bCs/>
              </w:rPr>
            </w:pPr>
            <w:r w:rsidRPr="00050398">
              <w:rPr>
                <w:rFonts w:ascii="Times New Roman" w:eastAsia="Tahoma" w:hAnsi="Times New Roman" w:cs="Times New Roman"/>
                <w:bCs/>
              </w:rPr>
              <w:t xml:space="preserve">Torneiras com visor de nível para </w:t>
            </w:r>
            <w:r>
              <w:rPr>
                <w:rFonts w:ascii="Times New Roman" w:eastAsia="Tahoma" w:hAnsi="Times New Roman" w:cs="Times New Roman"/>
                <w:bCs/>
              </w:rPr>
              <w:t xml:space="preserve">leite </w:t>
            </w:r>
            <w:r w:rsidRPr="00050398">
              <w:rPr>
                <w:rFonts w:ascii="Times New Roman" w:eastAsia="Tahoma" w:hAnsi="Times New Roman" w:cs="Times New Roman"/>
                <w:bCs/>
              </w:rPr>
              <w:t>e café; Aquecimento em banho-maria; Resistência tubular e termostato regulável de 20º a 120ºC;</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 xml:space="preserve">Pingadeira para torneiras. </w:t>
            </w:r>
          </w:p>
          <w:p w:rsidR="00F43028" w:rsidRDefault="00F43028" w:rsidP="00F43028">
            <w:pPr>
              <w:spacing w:after="0"/>
              <w:rPr>
                <w:rFonts w:ascii="Times New Roman" w:eastAsia="Tahoma" w:hAnsi="Times New Roman" w:cs="Times New Roman"/>
                <w:bCs/>
              </w:rPr>
            </w:pPr>
            <w:r w:rsidRPr="00050398">
              <w:rPr>
                <w:rFonts w:ascii="Times New Roman" w:eastAsia="Tahoma" w:hAnsi="Times New Roman" w:cs="Times New Roman"/>
              </w:rPr>
              <w:t>- Produto 220V</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Material do corpo: Aço Inoxidável 430</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Material do depósito: Aço Inoxidável 304</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Capacidade: 4 litros</w:t>
            </w:r>
          </w:p>
          <w:p w:rsidR="00F43028" w:rsidRDefault="00E12961" w:rsidP="00F43028">
            <w:pPr>
              <w:spacing w:after="0"/>
              <w:rPr>
                <w:rFonts w:ascii="Times New Roman" w:eastAsia="Tahoma" w:hAnsi="Times New Roman" w:cs="Times New Roman"/>
                <w:bCs/>
              </w:rPr>
            </w:pPr>
            <w:r>
              <w:rPr>
                <w:rFonts w:ascii="Times New Roman" w:eastAsia="Tahoma" w:hAnsi="Times New Roman" w:cs="Times New Roman"/>
                <w:bCs/>
              </w:rPr>
              <w:t>-</w:t>
            </w:r>
            <w:r w:rsidR="00F43028" w:rsidRPr="00050398">
              <w:rPr>
                <w:rFonts w:ascii="Times New Roman" w:eastAsia="Tahoma" w:hAnsi="Times New Roman" w:cs="Times New Roman"/>
                <w:bCs/>
              </w:rPr>
              <w:t>Certificado INMETRO.</w:t>
            </w:r>
          </w:p>
          <w:p w:rsidR="007F70A0" w:rsidRPr="00A7442B" w:rsidRDefault="007F70A0" w:rsidP="00D961AE">
            <w:pPr>
              <w:spacing w:after="0" w:line="276" w:lineRule="auto"/>
              <w:rPr>
                <w:rFonts w:ascii="Times New Roman" w:eastAsia="Tahoma"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7F70A0" w:rsidP="00D961AE">
            <w:pPr>
              <w:spacing w:after="0" w:line="276" w:lineRule="auto"/>
              <w:jc w:val="center"/>
              <w:rPr>
                <w:rFonts w:ascii="Times New Roman" w:eastAsia="Tahoma" w:hAnsi="Times New Roman" w:cs="Times New Roman"/>
              </w:rPr>
            </w:pPr>
            <w:r w:rsidRPr="00A7442B">
              <w:rPr>
                <w:rFonts w:ascii="Times New Roman" w:eastAsia="Tahoma" w:hAnsi="Times New Roman" w:cs="Times New Roman"/>
              </w:rPr>
              <w:t>UN</w:t>
            </w:r>
          </w:p>
        </w:tc>
        <w:tc>
          <w:tcPr>
            <w:tcW w:w="572" w:type="dxa"/>
            <w:tcBorders>
              <w:top w:val="single" w:sz="4" w:space="0" w:color="000000"/>
              <w:left w:val="single" w:sz="4" w:space="0" w:color="000000"/>
              <w:bottom w:val="single" w:sz="4" w:space="0" w:color="000000"/>
              <w:right w:val="single" w:sz="4" w:space="0" w:color="000000"/>
            </w:tcBorders>
          </w:tcPr>
          <w:p w:rsidR="007F70A0" w:rsidRPr="00A7442B" w:rsidRDefault="007F70A0" w:rsidP="00D961AE">
            <w:pPr>
              <w:spacing w:after="0" w:line="276" w:lineRule="auto"/>
              <w:jc w:val="center"/>
              <w:rPr>
                <w:rFonts w:ascii="Times New Roman" w:eastAsia="Tahoma" w:hAnsi="Times New Roman" w:cs="Times New Roman"/>
              </w:rPr>
            </w:pPr>
          </w:p>
          <w:p w:rsidR="007F70A0" w:rsidRPr="00A7442B" w:rsidRDefault="007F70A0" w:rsidP="00D961AE">
            <w:pPr>
              <w:spacing w:after="0" w:line="276" w:lineRule="auto"/>
              <w:jc w:val="center"/>
              <w:rPr>
                <w:rFonts w:ascii="Times New Roman" w:eastAsia="Tahoma" w:hAnsi="Times New Roman" w:cs="Times New Roman"/>
              </w:rPr>
            </w:pPr>
          </w:p>
          <w:p w:rsidR="007F70A0" w:rsidRPr="00A7442B" w:rsidRDefault="007F70A0" w:rsidP="00D961AE">
            <w:pPr>
              <w:spacing w:after="0" w:line="276" w:lineRule="auto"/>
              <w:rPr>
                <w:rFonts w:ascii="Times New Roman" w:eastAsia="Tahoma" w:hAnsi="Times New Roman" w:cs="Times New Roman"/>
              </w:rPr>
            </w:pPr>
          </w:p>
          <w:p w:rsidR="007F70A0" w:rsidRPr="00A7442B" w:rsidRDefault="00B649AF" w:rsidP="00D961AE">
            <w:pPr>
              <w:spacing w:after="0" w:line="276" w:lineRule="auto"/>
              <w:rPr>
                <w:rFonts w:ascii="Times New Roman" w:eastAsia="Tahoma" w:hAnsi="Times New Roman" w:cs="Times New Roman"/>
              </w:rPr>
            </w:pPr>
            <w:r>
              <w:rPr>
                <w:rFonts w:ascii="Times New Roman" w:eastAsia="Tahoma" w:hAnsi="Times New Roman" w:cs="Times New Roman"/>
              </w:rPr>
              <w:t xml:space="preserve">    </w:t>
            </w:r>
          </w:p>
          <w:p w:rsidR="007F70A0" w:rsidRPr="00A7442B" w:rsidRDefault="007F70A0" w:rsidP="00D961AE">
            <w:pPr>
              <w:spacing w:after="0" w:line="276" w:lineRule="auto"/>
              <w:rPr>
                <w:rFonts w:ascii="Times New Roman" w:eastAsia="Tahoma" w:hAnsi="Times New Roman" w:cs="Times New Roman"/>
              </w:rPr>
            </w:pPr>
            <w:r w:rsidRPr="00A7442B">
              <w:rPr>
                <w:rFonts w:ascii="Times New Roman" w:eastAsia="Tahoma" w:hAnsi="Times New Roman" w:cs="Times New Roman"/>
              </w:rPr>
              <w:t xml:space="preserve">    </w:t>
            </w:r>
          </w:p>
          <w:p w:rsidR="007F70A0" w:rsidRPr="00A7442B" w:rsidRDefault="007F70A0" w:rsidP="00D961AE">
            <w:pPr>
              <w:spacing w:after="0" w:line="276" w:lineRule="auto"/>
              <w:rPr>
                <w:rFonts w:ascii="Times New Roman" w:eastAsia="Tahoma" w:hAnsi="Times New Roman" w:cs="Times New Roman"/>
              </w:rPr>
            </w:pPr>
            <w:r w:rsidRPr="00A7442B">
              <w:rPr>
                <w:rFonts w:ascii="Times New Roman" w:eastAsia="Tahoma" w:hAnsi="Times New Roman" w:cs="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F70A0" w:rsidRPr="00A7442B" w:rsidRDefault="007F70A0" w:rsidP="00D961AE">
            <w:pPr>
              <w:spacing w:after="0" w:line="276" w:lineRule="auto"/>
              <w:jc w:val="center"/>
              <w:rPr>
                <w:rFonts w:ascii="Times New Roman" w:eastAsia="Tahoma" w:hAnsi="Times New Roman" w:cs="Times New Roman"/>
              </w:rPr>
            </w:pPr>
            <w:r w:rsidRPr="00A7442B">
              <w:rPr>
                <w:rFonts w:ascii="Times New Roman" w:eastAsia="Tahoma" w:hAnsi="Times New Roman" w:cs="Times New Roman"/>
              </w:rPr>
              <w:t>R$ 1.164,69</w:t>
            </w:r>
          </w:p>
        </w:tc>
      </w:tr>
    </w:tbl>
    <w:p w:rsidR="007306D7" w:rsidRPr="00A7442B" w:rsidRDefault="007306D7" w:rsidP="00D961AE">
      <w:pPr>
        <w:spacing w:after="0" w:line="276" w:lineRule="auto"/>
        <w:rPr>
          <w:rFonts w:ascii="Times New Roman" w:hAnsi="Times New Roman" w:cs="Times New Roman"/>
          <w:b/>
          <w:sz w:val="24"/>
          <w:szCs w:val="24"/>
        </w:rPr>
      </w:pPr>
    </w:p>
    <w:p w:rsidR="007F70A0" w:rsidRPr="00A7442B" w:rsidRDefault="00234A7F" w:rsidP="00D961AE">
      <w:pPr>
        <w:spacing w:after="0" w:line="276" w:lineRule="auto"/>
        <w:ind w:right="141"/>
        <w:jc w:val="both"/>
        <w:rPr>
          <w:rFonts w:ascii="Times New Roman" w:hAnsi="Times New Roman" w:cs="Times New Roman"/>
          <w:color w:val="000000" w:themeColor="text1"/>
          <w:sz w:val="24"/>
          <w:szCs w:val="24"/>
        </w:rPr>
      </w:pPr>
      <w:r w:rsidRPr="00A7442B">
        <w:rPr>
          <w:rFonts w:ascii="Times New Roman" w:hAnsi="Times New Roman" w:cs="Times New Roman"/>
          <w:b/>
          <w:sz w:val="24"/>
          <w:szCs w:val="24"/>
        </w:rPr>
        <w:t xml:space="preserve">TOTALIZANDO O VALOR DE: </w:t>
      </w:r>
      <w:r w:rsidR="00F43028">
        <w:rPr>
          <w:rFonts w:ascii="Times New Roman" w:hAnsi="Times New Roman" w:cs="Times New Roman"/>
          <w:b/>
          <w:color w:val="000000" w:themeColor="text1"/>
          <w:sz w:val="24"/>
          <w:szCs w:val="24"/>
        </w:rPr>
        <w:t>R$ 2.445,1</w:t>
      </w:r>
      <w:r w:rsidR="007F70A0" w:rsidRPr="00A7442B">
        <w:rPr>
          <w:rFonts w:ascii="Times New Roman" w:hAnsi="Times New Roman" w:cs="Times New Roman"/>
          <w:b/>
          <w:color w:val="000000" w:themeColor="text1"/>
          <w:sz w:val="24"/>
          <w:szCs w:val="24"/>
        </w:rPr>
        <w:t xml:space="preserve">6 </w:t>
      </w:r>
      <w:r w:rsidR="007F70A0" w:rsidRPr="00A7442B">
        <w:rPr>
          <w:rFonts w:ascii="Times New Roman" w:hAnsi="Times New Roman" w:cs="Times New Roman"/>
          <w:color w:val="000000" w:themeColor="text1"/>
          <w:sz w:val="24"/>
          <w:szCs w:val="24"/>
        </w:rPr>
        <w:t xml:space="preserve">(dois mil, quatrocentos e quarenta e cinco reais e </w:t>
      </w:r>
      <w:r w:rsidR="00F43028">
        <w:rPr>
          <w:rFonts w:ascii="Times New Roman" w:hAnsi="Times New Roman" w:cs="Times New Roman"/>
          <w:color w:val="000000" w:themeColor="text1"/>
          <w:sz w:val="24"/>
          <w:szCs w:val="24"/>
        </w:rPr>
        <w:t>dezesseis</w:t>
      </w:r>
      <w:r w:rsidR="007F70A0" w:rsidRPr="00A7442B">
        <w:rPr>
          <w:rFonts w:ascii="Times New Roman" w:hAnsi="Times New Roman" w:cs="Times New Roman"/>
          <w:color w:val="000000" w:themeColor="text1"/>
          <w:sz w:val="24"/>
          <w:szCs w:val="24"/>
        </w:rPr>
        <w:t xml:space="preserve"> centavos)</w:t>
      </w:r>
      <w:r w:rsidR="00A04325">
        <w:rPr>
          <w:rFonts w:ascii="Times New Roman" w:hAnsi="Times New Roman" w:cs="Times New Roman"/>
          <w:color w:val="000000" w:themeColor="text1"/>
          <w:sz w:val="24"/>
          <w:szCs w:val="24"/>
        </w:rPr>
        <w:t>.</w:t>
      </w:r>
    </w:p>
    <w:p w:rsidR="007306D7" w:rsidRDefault="008454BA" w:rsidP="00D961AE">
      <w:pPr>
        <w:spacing w:after="0" w:line="276" w:lineRule="auto"/>
        <w:rPr>
          <w:rFonts w:ascii="Times New Roman" w:hAnsi="Times New Roman" w:cs="Times New Roman"/>
          <w:bCs/>
          <w:sz w:val="24"/>
          <w:szCs w:val="24"/>
        </w:rPr>
      </w:pPr>
      <w:r w:rsidRPr="00A7442B">
        <w:rPr>
          <w:rFonts w:ascii="Times New Roman" w:hAnsi="Times New Roman" w:cs="Times New Roman"/>
          <w:b/>
          <w:bCs/>
          <w:sz w:val="24"/>
          <w:szCs w:val="24"/>
        </w:rPr>
        <w:t>1.3</w:t>
      </w:r>
      <w:r w:rsidRPr="00A7442B">
        <w:rPr>
          <w:rFonts w:ascii="Times New Roman" w:hAnsi="Times New Roman" w:cs="Times New Roman"/>
          <w:bCs/>
          <w:sz w:val="24"/>
          <w:szCs w:val="24"/>
        </w:rPr>
        <w:t xml:space="preserve"> O critério de julgamento e seleção da melhor proposta será a de </w:t>
      </w:r>
      <w:r w:rsidRPr="00A7442B">
        <w:rPr>
          <w:rFonts w:ascii="Times New Roman" w:hAnsi="Times New Roman" w:cs="Times New Roman"/>
          <w:b/>
          <w:bCs/>
          <w:sz w:val="24"/>
          <w:szCs w:val="24"/>
        </w:rPr>
        <w:t xml:space="preserve">menor preço global, </w:t>
      </w:r>
      <w:r w:rsidRPr="00A7442B">
        <w:rPr>
          <w:rFonts w:ascii="Times New Roman" w:hAnsi="Times New Roman" w:cs="Times New Roman"/>
          <w:bCs/>
          <w:sz w:val="24"/>
          <w:szCs w:val="24"/>
        </w:rPr>
        <w:t>observadas as exigências contidas neste Aviso de Contratação Direta.</w:t>
      </w:r>
    </w:p>
    <w:p w:rsidR="00A7442B" w:rsidRPr="00A7442B" w:rsidRDefault="00A7442B" w:rsidP="00D961AE">
      <w:pPr>
        <w:spacing w:after="0" w:line="276" w:lineRule="auto"/>
        <w:rPr>
          <w:rFonts w:ascii="Times New Roman" w:hAnsi="Times New Roman" w:cs="Times New Roman"/>
          <w:sz w:val="24"/>
          <w:szCs w:val="24"/>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2.</w:t>
      </w:r>
      <w:r w:rsidRPr="00A7442B">
        <w:rPr>
          <w:rFonts w:ascii="Times New Roman" w:hAnsi="Times New Roman" w:cs="Times New Roman"/>
          <w:b/>
          <w:bCs/>
        </w:rPr>
        <w:t xml:space="preserve"> </w:t>
      </w:r>
      <w:r w:rsidRPr="00A7442B">
        <w:rPr>
          <w:rFonts w:ascii="Times New Roman" w:hAnsi="Times New Roman" w:cs="Times New Roman"/>
          <w:b/>
          <w:bCs/>
          <w:u w:val="single"/>
        </w:rPr>
        <w:t>DA PARTICIPAÇÃO NA DISPENSA ELETRÔNICA</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2.1</w:t>
      </w:r>
      <w:r w:rsidR="00A04325">
        <w:rPr>
          <w:rFonts w:ascii="Times New Roman" w:hAnsi="Times New Roman" w:cs="Times New Roman"/>
          <w:b/>
        </w:rPr>
        <w:t>.</w:t>
      </w:r>
      <w:r w:rsidR="006568A9" w:rsidRPr="00A7442B">
        <w:rPr>
          <w:rFonts w:ascii="Times New Roman" w:hAnsi="Times New Roman" w:cs="Times New Roman"/>
        </w:rPr>
        <w:t xml:space="preserve"> A participação </w:t>
      </w:r>
      <w:r w:rsidR="00A04325" w:rsidRPr="00A7442B">
        <w:rPr>
          <w:rFonts w:ascii="Times New Roman" w:hAnsi="Times New Roman" w:cs="Times New Roman"/>
        </w:rPr>
        <w:t>no presente</w:t>
      </w:r>
      <w:r w:rsidRPr="00A7442B">
        <w:rPr>
          <w:rFonts w:ascii="Times New Roman" w:hAnsi="Times New Roman" w:cs="Times New Roman"/>
        </w:rPr>
        <w:t xml:space="preserve"> dispensa eletrônica se dará mediante Sistema de Dispensa Eletrônica integrante do sistema de compras do Poder Legislativo, disponível no endereço eletrônico </w:t>
      </w:r>
      <w:hyperlink r:id="rId8" w:history="1">
        <w:r w:rsidRPr="00A7442B">
          <w:rPr>
            <w:rStyle w:val="Hyperlink"/>
            <w:rFonts w:ascii="Times New Roman" w:hAnsi="Times New Roman" w:cs="Times New Roman"/>
          </w:rPr>
          <w:t>www.licitanet.com.br</w:t>
        </w:r>
      </w:hyperlink>
      <w:r w:rsidRPr="00A7442B">
        <w:rPr>
          <w:rFonts w:ascii="Times New Roman" w:hAnsi="Times New Roman" w:cs="Times New Roman"/>
        </w:rPr>
        <w:t>.</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2.2</w:t>
      </w:r>
      <w:r w:rsidR="00A04325">
        <w:rPr>
          <w:rFonts w:ascii="Times New Roman" w:hAnsi="Times New Roman" w:cs="Times New Roman"/>
          <w:b/>
        </w:rPr>
        <w:t>.</w:t>
      </w:r>
      <w:r w:rsidRPr="00A7442B">
        <w:rPr>
          <w:rFonts w:ascii="Times New Roman" w:hAnsi="Times New Roman" w:cs="Times New Roman"/>
        </w:rPr>
        <w:t xml:space="preserve"> Os fornecedores deverão atender aos procedimentos previstos no Manual do Sistema de Dispensa Eletrônica, disponível no endereço eletrônico supramencionado, para acesso ao sistema e operacionalização.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2.3</w:t>
      </w:r>
      <w:r w:rsidR="00A04325">
        <w:rPr>
          <w:rFonts w:ascii="Times New Roman" w:hAnsi="Times New Roman" w:cs="Times New Roman"/>
          <w:b/>
        </w:rPr>
        <w:t>.</w:t>
      </w:r>
      <w:r w:rsidRPr="00A7442B">
        <w:rPr>
          <w:rFonts w:ascii="Times New Roman" w:hAnsi="Times New Roman" w:cs="Times New Roman"/>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2.4</w:t>
      </w:r>
      <w:r w:rsidR="00A04325">
        <w:rPr>
          <w:rFonts w:ascii="Times New Roman" w:hAnsi="Times New Roman" w:cs="Times New Roman"/>
          <w:b/>
        </w:rPr>
        <w:t>.</w:t>
      </w:r>
      <w:r w:rsidRPr="00A7442B">
        <w:rPr>
          <w:rFonts w:ascii="Times New Roman" w:hAnsi="Times New Roman" w:cs="Times New Roman"/>
        </w:rPr>
        <w:t xml:space="preserve"> Não poderão participar desta dispensa os fornecedores: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a)</w:t>
      </w:r>
      <w:r w:rsidRPr="00A7442B">
        <w:rPr>
          <w:rFonts w:ascii="Times New Roman" w:hAnsi="Times New Roman" w:cs="Times New Roman"/>
        </w:rPr>
        <w:t xml:space="preserve"> Que não atendam às condições deste Aviso de Contratação Direta e seu</w:t>
      </w:r>
      <w:r w:rsidR="006568A9" w:rsidRPr="00A7442B">
        <w:rPr>
          <w:rFonts w:ascii="Times New Roman" w:hAnsi="Times New Roman" w:cs="Times New Roman"/>
        </w:rPr>
        <w:t xml:space="preserve"> </w:t>
      </w:r>
      <w:r w:rsidRPr="00A7442B">
        <w:rPr>
          <w:rFonts w:ascii="Times New Roman" w:hAnsi="Times New Roman" w:cs="Times New Roman"/>
        </w:rPr>
        <w:t>(s) anexo(s);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b)</w:t>
      </w:r>
      <w:r w:rsidRPr="00A7442B">
        <w:rPr>
          <w:rFonts w:ascii="Times New Roman" w:hAnsi="Times New Roman" w:cs="Times New Roman"/>
        </w:rPr>
        <w:t xml:space="preserve"> Estrangeiros que não tenham representação legal no Brasil com poderes expressos para receber citação e responder administrativa ou judicialmente;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c)</w:t>
      </w:r>
      <w:r w:rsidRPr="00A7442B">
        <w:rPr>
          <w:rFonts w:ascii="Times New Roman" w:hAnsi="Times New Roman" w:cs="Times New Roman"/>
        </w:rPr>
        <w:t xml:space="preserve"> Que se enquadrem nas seguintes vedações:</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t>i)</w:t>
      </w:r>
      <w:r w:rsidRPr="00A7442B">
        <w:rPr>
          <w:rFonts w:ascii="Times New Roman" w:hAnsi="Times New Roman" w:cs="Times New Roman"/>
        </w:rPr>
        <w:t xml:space="preserve"> Autor do anteprojeto, do projeto básico ou do projeto executivo, pessoa física ou jurídica, quando a contratação versar sobre obra, serviços ou fornecimento de bens a ele relacionados;</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t>ii)</w:t>
      </w:r>
      <w:r w:rsidRPr="00A7442B">
        <w:rPr>
          <w:rFonts w:ascii="Times New Roman" w:hAnsi="Times New Roman" w:cs="Times New Roman"/>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t>iii)</w:t>
      </w:r>
      <w:r w:rsidRPr="00A7442B">
        <w:rPr>
          <w:rFonts w:ascii="Times New Roman" w:hAnsi="Times New Roman" w:cs="Times New Roman"/>
        </w:rPr>
        <w:t xml:space="preserve"> Pessoa física ou Jurídica que se encontre, ao tempo da contratação, impossibilitada de contratar em decorrência de sanção que lhe foi imposta;</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lastRenderedPageBreak/>
        <w:t>iv)</w:t>
      </w:r>
      <w:r w:rsidRPr="00A7442B">
        <w:rPr>
          <w:rFonts w:ascii="Times New Roman" w:hAnsi="Times New Roman" w:cs="Times New Roman"/>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t>v)</w:t>
      </w:r>
      <w:r w:rsidRPr="00A7442B">
        <w:rPr>
          <w:rFonts w:ascii="Times New Roman" w:hAnsi="Times New Roman" w:cs="Times New Roman"/>
        </w:rPr>
        <w:t xml:space="preserve"> Empresas controladoras, controladas ou coligadas, nos termos da Lei 6.404/1976, concorrendo entre si;</w:t>
      </w:r>
    </w:p>
    <w:p w:rsidR="007306D7" w:rsidRPr="00A7442B" w:rsidRDefault="008454BA" w:rsidP="00A04325">
      <w:pPr>
        <w:pStyle w:val="Standard"/>
        <w:spacing w:line="276" w:lineRule="auto"/>
        <w:rPr>
          <w:rFonts w:ascii="Times New Roman" w:hAnsi="Times New Roman" w:cs="Times New Roman"/>
        </w:rPr>
      </w:pPr>
      <w:r w:rsidRPr="00A7442B">
        <w:rPr>
          <w:rFonts w:ascii="Times New Roman" w:hAnsi="Times New Roman" w:cs="Times New Roman"/>
          <w:b/>
        </w:rPr>
        <w:t>vi)</w:t>
      </w:r>
      <w:r w:rsidRPr="00A7442B">
        <w:rPr>
          <w:rFonts w:ascii="Times New Roman" w:hAnsi="Times New Roman" w:cs="Times New Roman"/>
        </w:rPr>
        <w:t xml:space="preserve"> Pessoa Física ou Jurídica que, nos 05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2.4.1</w:t>
      </w:r>
      <w:r w:rsidR="00A04325">
        <w:rPr>
          <w:rFonts w:ascii="Times New Roman" w:hAnsi="Times New Roman" w:cs="Times New Roman"/>
          <w:b/>
        </w:rPr>
        <w:t>.</w:t>
      </w:r>
      <w:r w:rsidRPr="00A7442B">
        <w:rPr>
          <w:rFonts w:ascii="Times New Roman" w:hAnsi="Times New Roman" w:cs="Times New Roman"/>
        </w:rPr>
        <w:t xml:space="preserve"> Equiparam-se aos autores do projeto as empresas integrantes do mesmo grupo econômico.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2.4.2</w:t>
      </w:r>
      <w:r w:rsidR="00A04325">
        <w:rPr>
          <w:rFonts w:ascii="Times New Roman" w:hAnsi="Times New Roman" w:cs="Times New Roman"/>
          <w:b/>
        </w:rPr>
        <w:t>.</w:t>
      </w:r>
      <w:r w:rsidRPr="00A7442B">
        <w:rPr>
          <w:rFonts w:ascii="Times New Roman" w:hAnsi="Times New Roman" w:cs="Times New Roman"/>
        </w:rPr>
        <w:t xml:space="preserve"> Aplica-se o disposto no inciso “iii”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d)</w:t>
      </w:r>
      <w:r w:rsidRPr="00A7442B">
        <w:rPr>
          <w:rFonts w:ascii="Times New Roman" w:hAnsi="Times New Roman" w:cs="Times New Roman"/>
        </w:rPr>
        <w:t xml:space="preserve"> Organizações da Sociedade Civil de Interesse Público – OSCIP, atuando nessa condição (Acórdão n° 746/2014-TCU-Plenário).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2.5</w:t>
      </w:r>
      <w:r w:rsidR="00A04325">
        <w:rPr>
          <w:rFonts w:ascii="Times New Roman" w:hAnsi="Times New Roman" w:cs="Times New Roman"/>
          <w:b/>
        </w:rPr>
        <w:t>.</w:t>
      </w:r>
      <w:r w:rsidRPr="00A7442B">
        <w:rPr>
          <w:rFonts w:ascii="Times New Roman" w:hAnsi="Times New Roman" w:cs="Times New Roman"/>
        </w:rPr>
        <w:t xml:space="preserve"> Será permitida a participação de cooperativas, desde que apresentem demonstrativo de atuação em regime cooperado, com repartição de receitas e despesas entre os cooperados e atendam ao artigo 16 da Lei nº 14.133/21.</w:t>
      </w: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2.6</w:t>
      </w:r>
      <w:r w:rsidR="00A04325">
        <w:rPr>
          <w:rFonts w:ascii="Times New Roman" w:hAnsi="Times New Roman" w:cs="Times New Roman"/>
          <w:b/>
        </w:rPr>
        <w:t>.</w:t>
      </w:r>
      <w:r w:rsidRPr="00A7442B">
        <w:rPr>
          <w:rFonts w:ascii="Times New Roman" w:hAnsi="Times New Roman" w:cs="Times New Roman"/>
        </w:rPr>
        <w:t xml:space="preserve"> Em sendo permitida a participação de cooperativas, serão estendidas a elas os benefícios previstos para as microempresas e empresas de pequeno porte, quando elas atenderem ao disposto no artigo 34 da Lei nº 11.488/2007.</w:t>
      </w:r>
    </w:p>
    <w:p w:rsidR="00A7442B" w:rsidRPr="00A7442B" w:rsidRDefault="00A7442B" w:rsidP="00D961AE">
      <w:pPr>
        <w:pStyle w:val="Standard"/>
        <w:spacing w:line="276" w:lineRule="auto"/>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3.</w:t>
      </w:r>
      <w:r w:rsidRPr="00A7442B">
        <w:rPr>
          <w:rFonts w:ascii="Times New Roman" w:hAnsi="Times New Roman" w:cs="Times New Roman"/>
          <w:b/>
          <w:bCs/>
        </w:rPr>
        <w:t xml:space="preserve"> </w:t>
      </w:r>
      <w:r w:rsidRPr="00A7442B">
        <w:rPr>
          <w:rFonts w:ascii="Times New Roman" w:hAnsi="Times New Roman" w:cs="Times New Roman"/>
          <w:b/>
          <w:bCs/>
          <w:u w:val="single"/>
        </w:rPr>
        <w:t>DO INGRESSO NA DISPENSA ELETRÔNICA E CADASTRAMENTO DA PROPOSTA INICIAL</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3.1</w:t>
      </w:r>
      <w:r w:rsidR="00A04325">
        <w:rPr>
          <w:rFonts w:ascii="Times New Roman" w:hAnsi="Times New Roman" w:cs="Times New Roman"/>
          <w:b/>
        </w:rPr>
        <w:t>.</w:t>
      </w:r>
      <w:r w:rsidRPr="00A7442B">
        <w:rPr>
          <w:rFonts w:ascii="Times New Roman" w:hAnsi="Times New Roman" w:cs="Times New Roman"/>
        </w:rPr>
        <w:t xml:space="preserve"> O ingresso do fornecedor na disputa da dispensa eletrônica se dará com o cadastramento de sua proposta inicial, na forma deste item.</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3.2</w:t>
      </w:r>
      <w:r w:rsidR="00A04325">
        <w:rPr>
          <w:rFonts w:ascii="Times New Roman" w:hAnsi="Times New Roman" w:cs="Times New Roman"/>
          <w:b/>
        </w:rPr>
        <w:t>.</w:t>
      </w:r>
      <w:r w:rsidRPr="00A7442B">
        <w:rPr>
          <w:rFonts w:ascii="Times New Roman" w:hAnsi="Times New Roman" w:cs="Times New Roman"/>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 abertura do início da etapa de lances.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3.3</w:t>
      </w:r>
      <w:r w:rsidR="00A04325">
        <w:rPr>
          <w:rFonts w:ascii="Times New Roman" w:hAnsi="Times New Roman" w:cs="Times New Roman"/>
          <w:b/>
        </w:rPr>
        <w:t>.</w:t>
      </w:r>
      <w:r w:rsidRPr="00A7442B">
        <w:rPr>
          <w:rFonts w:ascii="Times New Roman" w:hAnsi="Times New Roman" w:cs="Times New Roman"/>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3.4</w:t>
      </w:r>
      <w:r w:rsidR="00A04325">
        <w:rPr>
          <w:rFonts w:ascii="Times New Roman" w:hAnsi="Times New Roman" w:cs="Times New Roman"/>
          <w:b/>
        </w:rPr>
        <w:t>.</w:t>
      </w:r>
      <w:r w:rsidRPr="00A7442B">
        <w:rPr>
          <w:rFonts w:ascii="Times New Roman" w:hAnsi="Times New Roman" w:cs="Times New Roman"/>
        </w:rPr>
        <w:t xml:space="preserve"> Todas as especificações do objeto contidas na proposta, em especial o preço, vinculam a contratada.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3.5</w:t>
      </w:r>
      <w:r w:rsidR="00A04325">
        <w:rPr>
          <w:rFonts w:ascii="Times New Roman" w:hAnsi="Times New Roman" w:cs="Times New Roman"/>
          <w:b/>
        </w:rPr>
        <w:t>.</w:t>
      </w:r>
      <w:r w:rsidRPr="00A7442B">
        <w:rPr>
          <w:rFonts w:ascii="Times New Roman" w:hAnsi="Times New Roman" w:cs="Times New Roman"/>
        </w:rPr>
        <w:t xml:space="preserve"> Nos valores propostos estarão inclusos todos os custos operacionais, encargos previdenciários, trabalhistas, tributários, comerciais e quaisquer outros que incidam direta ou indire</w:t>
      </w:r>
      <w:r w:rsidR="003454AE" w:rsidRPr="00A7442B">
        <w:rPr>
          <w:rFonts w:ascii="Times New Roman" w:hAnsi="Times New Roman" w:cs="Times New Roman"/>
        </w:rPr>
        <w:t>tamente na entrega dos produtos</w:t>
      </w:r>
      <w:r w:rsidRPr="00A7442B">
        <w:rPr>
          <w:rFonts w:ascii="Times New Roman" w:hAnsi="Times New Roman" w:cs="Times New Roman"/>
        </w:rPr>
        <w:t>.</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3.6</w:t>
      </w:r>
      <w:r w:rsidR="00A04325">
        <w:rPr>
          <w:rFonts w:ascii="Times New Roman" w:hAnsi="Times New Roman" w:cs="Times New Roman"/>
          <w:b/>
        </w:rPr>
        <w:t>.</w:t>
      </w:r>
      <w:r w:rsidRPr="00A7442B">
        <w:rPr>
          <w:rFonts w:ascii="Times New Roman" w:hAnsi="Times New Roman" w:cs="Times New Roman"/>
        </w:rPr>
        <w:t xml:space="preserve"> Os preços ofertados, tanto na proposta inicial, quanto na etapa de lances, serão de exclusiva responsabilidade do fornecedor, não lhe assistindo o direito de pleitear qualquer alteração, sob alegação </w:t>
      </w:r>
      <w:r w:rsidRPr="00A7442B">
        <w:rPr>
          <w:rFonts w:ascii="Times New Roman" w:hAnsi="Times New Roman" w:cs="Times New Roman"/>
        </w:rPr>
        <w:lastRenderedPageBreak/>
        <w:t>de erro, omissão ou qualquer outro pretexto.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3.7</w:t>
      </w:r>
      <w:r w:rsidR="00A04325">
        <w:rPr>
          <w:rFonts w:ascii="Times New Roman" w:hAnsi="Times New Roman" w:cs="Times New Roman"/>
          <w:b/>
        </w:rPr>
        <w:t>.</w:t>
      </w:r>
      <w:r w:rsidRPr="00A7442B">
        <w:rPr>
          <w:rFonts w:ascii="Times New Roman" w:hAnsi="Times New Roman" w:cs="Times New Roman"/>
        </w:rPr>
        <w:t xml:space="preserve"> Se o regime tributário da empresa implicar o recolhimento de tributos em percentuais variáveis, a cotação adequada será a que corresponde à média dos efetivos recolhimentos da empresa nos últimos doze meses.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3.8</w:t>
      </w:r>
      <w:r w:rsidR="00A04325">
        <w:rPr>
          <w:rFonts w:ascii="Times New Roman" w:hAnsi="Times New Roman" w:cs="Times New Roman"/>
          <w:b/>
        </w:rPr>
        <w:t>.</w:t>
      </w:r>
      <w:r w:rsidRPr="00A7442B">
        <w:rPr>
          <w:rFonts w:ascii="Times New Roman" w:hAnsi="Times New Roman" w:cs="Times New Roman"/>
        </w:rPr>
        <w:t xml:space="preserve"> A apresentação das propostas implica obrigatoriedade do cumprimento das disposições nelas contidas, em conformidade com o que dispõe neste aviso e seus anexos: a) Documentos de habilitação; b) Termo de Referência; e c) Minuta do Contrato,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3.9</w:t>
      </w:r>
      <w:r w:rsidR="00A04325">
        <w:rPr>
          <w:rFonts w:ascii="Times New Roman" w:hAnsi="Times New Roman" w:cs="Times New Roman"/>
          <w:b/>
        </w:rPr>
        <w:t>.</w:t>
      </w:r>
      <w:r w:rsidRPr="00A7442B">
        <w:rPr>
          <w:rFonts w:ascii="Times New Roman" w:hAnsi="Times New Roman" w:cs="Times New Roman"/>
        </w:rPr>
        <w:t xml:space="preserve"> No cadastramento da proposta inicial, o fornecedor deverá, também, assinalar “sim” ou “não” em campo próprio do sistema eletrônico, às seguintes declarações: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a)</w:t>
      </w:r>
      <w:r w:rsidRPr="00A7442B">
        <w:rPr>
          <w:rFonts w:ascii="Times New Roman" w:hAnsi="Times New Roman" w:cs="Times New Roman"/>
        </w:rPr>
        <w:t xml:space="preserve"> Que inexistem fatos impeditivos para sua habilitação no certame, ciente da obrigatoriedade de declarar ocorrências posteriores;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b)</w:t>
      </w:r>
      <w:r w:rsidRPr="00A7442B">
        <w:rPr>
          <w:rFonts w:ascii="Times New Roman" w:hAnsi="Times New Roman" w:cs="Times New Roman"/>
        </w:rPr>
        <w:t xml:space="preserve"> Que cumpre os requisitos estabelecidos no artigo 3° da Lei Complementar nº 123/2006, estando apto a usufruir do tratamento favorecido estabelecido em seus artigos 42 a 49;</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c)</w:t>
      </w:r>
      <w:r w:rsidRPr="00A7442B">
        <w:rPr>
          <w:rFonts w:ascii="Times New Roman" w:hAnsi="Times New Roman" w:cs="Times New Roman"/>
        </w:rPr>
        <w:t xml:space="preserve"> Que está ciente e concorda com as condições contidas no Aviso de Contratação Direta e seus anexos;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d)</w:t>
      </w:r>
      <w:r w:rsidRPr="00A7442B">
        <w:rPr>
          <w:rFonts w:ascii="Times New Roman" w:hAnsi="Times New Roman" w:cs="Times New Roman"/>
        </w:rPr>
        <w:t xml:space="preserve"> Que assume a responsabilidade pelas transações que forem efetuadas no sistema, assumindo como firmes e verdadeiras;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e)</w:t>
      </w:r>
      <w:r w:rsidRPr="00A7442B">
        <w:rPr>
          <w:rFonts w:ascii="Times New Roman" w:hAnsi="Times New Roman" w:cs="Times New Roman"/>
        </w:rPr>
        <w:t xml:space="preserve"> Que cumpre as exigências de reserva de cargos para pessoa com deficiência e para reabilitado da Previdência Social, de que trata o artigo 93 da Lei nº 8.213/1991;</w:t>
      </w: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f)</w:t>
      </w:r>
      <w:r w:rsidRPr="00A7442B">
        <w:rPr>
          <w:rFonts w:ascii="Times New Roman" w:hAnsi="Times New Roman" w:cs="Times New Roman"/>
        </w:rPr>
        <w:t xml:space="preserve"> Que não emprega menor de 18 anos em trabalho noturno, perigoso ou insalubre e não emprega menor de 16 anos, salvo menor, a partir de 14 anos, na condição de aprendiz, nos termos do artigo 7°, inciso XXXIII, da Constituição Federal.</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u w:val="single"/>
        </w:rPr>
        <w:t>4.</w:t>
      </w:r>
      <w:r w:rsidRPr="00A7442B">
        <w:rPr>
          <w:rFonts w:ascii="Times New Roman" w:hAnsi="Times New Roman" w:cs="Times New Roman"/>
          <w:b/>
          <w:bCs/>
        </w:rPr>
        <w:t xml:space="preserve"> </w:t>
      </w:r>
      <w:r w:rsidRPr="00A7442B">
        <w:rPr>
          <w:rFonts w:ascii="Times New Roman" w:hAnsi="Times New Roman" w:cs="Times New Roman"/>
          <w:b/>
          <w:bCs/>
          <w:u w:val="single"/>
        </w:rPr>
        <w:t>DA FASE DE LANCES</w:t>
      </w:r>
    </w:p>
    <w:p w:rsidR="007306D7" w:rsidRPr="00A7442B" w:rsidRDefault="007306D7"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4.1</w:t>
      </w:r>
      <w:r w:rsidR="00A04325">
        <w:rPr>
          <w:rFonts w:ascii="Times New Roman" w:hAnsi="Times New Roman" w:cs="Times New Roman"/>
          <w:b/>
          <w:bCs/>
        </w:rPr>
        <w:t>.</w:t>
      </w:r>
      <w:r w:rsidRPr="00A7442B">
        <w:rPr>
          <w:rFonts w:ascii="Times New Roman" w:hAnsi="Times New Roman" w:cs="Times New Roman"/>
        </w:rPr>
        <w:t xml:space="preserve"> A partir das </w:t>
      </w:r>
      <w:r w:rsidR="006A3FF8" w:rsidRPr="00A7442B">
        <w:rPr>
          <w:rFonts w:ascii="Times New Roman" w:hAnsi="Times New Roman" w:cs="Times New Roman"/>
        </w:rPr>
        <w:t>09</w:t>
      </w:r>
      <w:r w:rsidRPr="00A7442B">
        <w:rPr>
          <w:rFonts w:ascii="Times New Roman" w:hAnsi="Times New Roman" w:cs="Times New Roman"/>
        </w:rPr>
        <w:t>:00h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4.2</w:t>
      </w:r>
      <w:r w:rsidR="00A04325">
        <w:rPr>
          <w:rFonts w:ascii="Times New Roman" w:hAnsi="Times New Roman" w:cs="Times New Roman"/>
          <w:b/>
        </w:rPr>
        <w:t>.</w:t>
      </w:r>
      <w:r w:rsidRPr="00A7442B">
        <w:rPr>
          <w:rFonts w:ascii="Times New Roman" w:hAnsi="Times New Roman" w:cs="Times New Roman"/>
        </w:rPr>
        <w:t xml:space="preserve"> Iniciada a etapa competitiva, os fornecedores deverão encaminhar lances exclusivamente por meio de sistema eletrônico, sendo imediatamente informados do seu recebimento e do valor consignado no registro.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4.2.1</w:t>
      </w:r>
      <w:r w:rsidR="00A04325">
        <w:rPr>
          <w:rFonts w:ascii="Times New Roman" w:hAnsi="Times New Roman" w:cs="Times New Roman"/>
          <w:b/>
        </w:rPr>
        <w:t>.</w:t>
      </w:r>
      <w:r w:rsidRPr="00A7442B">
        <w:rPr>
          <w:rFonts w:ascii="Times New Roman" w:hAnsi="Times New Roman" w:cs="Times New Roman"/>
        </w:rPr>
        <w:t xml:space="preserve"> O lance deverá ser ofertado pelo valor global.</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4.3</w:t>
      </w:r>
      <w:r w:rsidR="00A04325">
        <w:rPr>
          <w:rFonts w:ascii="Times New Roman" w:hAnsi="Times New Roman" w:cs="Times New Roman"/>
          <w:b/>
        </w:rPr>
        <w:t>.</w:t>
      </w:r>
      <w:r w:rsidRPr="00A7442B">
        <w:rPr>
          <w:rFonts w:ascii="Times New Roman" w:hAnsi="Times New Roman" w:cs="Times New Roman"/>
        </w:rPr>
        <w:t xml:space="preserve"> O fornecedor somente poderá oferecer valor inferior ou maior percentual de desconto em relação ao último lance por ele ofertado e registrado pelo sistema;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4.3.1</w:t>
      </w:r>
      <w:r w:rsidR="00A04325">
        <w:rPr>
          <w:rFonts w:ascii="Times New Roman" w:hAnsi="Times New Roman" w:cs="Times New Roman"/>
          <w:b/>
        </w:rPr>
        <w:t>.</w:t>
      </w:r>
      <w:r w:rsidRPr="00A7442B">
        <w:rPr>
          <w:rFonts w:ascii="Times New Roman" w:hAnsi="Times New Roman" w:cs="Times New Roman"/>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4.3.2</w:t>
      </w:r>
      <w:r w:rsidR="00A04325">
        <w:rPr>
          <w:rFonts w:ascii="Times New Roman" w:hAnsi="Times New Roman" w:cs="Times New Roman"/>
          <w:b/>
        </w:rPr>
        <w:t>.</w:t>
      </w:r>
      <w:r w:rsidRPr="00A7442B">
        <w:rPr>
          <w:rFonts w:ascii="Times New Roman" w:hAnsi="Times New Roman" w:cs="Times New Roman"/>
        </w:rPr>
        <w:t xml:space="preserve"> O intervalo mínimo de diferença de valores ou percentuais entre os lances, que incidirá tanto em relação aos lances intermediários quanto em relação ao que cobrir a melhor oferta é de R$ 10,00 (dez </w:t>
      </w:r>
      <w:r w:rsidRPr="00A7442B">
        <w:rPr>
          <w:rFonts w:ascii="Times New Roman" w:hAnsi="Times New Roman" w:cs="Times New Roman"/>
        </w:rPr>
        <w:lastRenderedPageBreak/>
        <w:t>reais).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4.4</w:t>
      </w:r>
      <w:r w:rsidR="00A04325">
        <w:rPr>
          <w:rFonts w:ascii="Times New Roman" w:hAnsi="Times New Roman" w:cs="Times New Roman"/>
          <w:b/>
        </w:rPr>
        <w:t>.</w:t>
      </w:r>
      <w:r w:rsidRPr="00A7442B">
        <w:rPr>
          <w:rFonts w:ascii="Times New Roman" w:hAnsi="Times New Roman" w:cs="Times New Roman"/>
        </w:rPr>
        <w:t xml:space="preserve"> Havendo lances iguais ao menor já ofertado, prevalecerá aquele que for recebido e registrado primeiro no sistema.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4.5</w:t>
      </w:r>
      <w:r w:rsidR="00A04325">
        <w:rPr>
          <w:rFonts w:ascii="Times New Roman" w:hAnsi="Times New Roman" w:cs="Times New Roman"/>
          <w:b/>
        </w:rPr>
        <w:t>.</w:t>
      </w:r>
      <w:r w:rsidRPr="00A7442B">
        <w:rPr>
          <w:rFonts w:ascii="Times New Roman" w:hAnsi="Times New Roman" w:cs="Times New Roman"/>
        </w:rPr>
        <w:t xml:space="preserve"> Caso o fornecedor não apresente lances, concorrerá com o valor de sua proposta.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4.6</w:t>
      </w:r>
      <w:r w:rsidR="00A04325">
        <w:rPr>
          <w:rFonts w:ascii="Times New Roman" w:hAnsi="Times New Roman" w:cs="Times New Roman"/>
          <w:b/>
        </w:rPr>
        <w:t>.</w:t>
      </w:r>
      <w:r w:rsidRPr="00A7442B">
        <w:rPr>
          <w:rFonts w:ascii="Times New Roman" w:hAnsi="Times New Roman" w:cs="Times New Roman"/>
        </w:rPr>
        <w:t xml:space="preserve"> Durante o procedimento, os fornecedores serão informados, em tempo real, do valor do menor lance registrado, vedada a identificação do fornecedor.</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4.7</w:t>
      </w:r>
      <w:r w:rsidR="00A04325">
        <w:rPr>
          <w:rFonts w:ascii="Times New Roman" w:hAnsi="Times New Roman" w:cs="Times New Roman"/>
          <w:b/>
        </w:rPr>
        <w:t>.</w:t>
      </w:r>
      <w:r w:rsidRPr="00A7442B">
        <w:rPr>
          <w:rFonts w:ascii="Times New Roman" w:hAnsi="Times New Roman" w:cs="Times New Roman"/>
        </w:rPr>
        <w:t xml:space="preserve"> Imediatamente após o término do prazo estabelecido para a fase de lances, haverá o seu encerramento, com o ordenamento e divulgação dos lances, pelo sistema, em ordem crescente de classificação;</w:t>
      </w: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4.7.1</w:t>
      </w:r>
      <w:r w:rsidR="00A04325">
        <w:rPr>
          <w:rFonts w:ascii="Times New Roman" w:hAnsi="Times New Roman" w:cs="Times New Roman"/>
          <w:b/>
        </w:rPr>
        <w:t>.</w:t>
      </w:r>
      <w:r w:rsidRPr="00A7442B">
        <w:rPr>
          <w:rFonts w:ascii="Times New Roman" w:hAnsi="Times New Roman" w:cs="Times New Roman"/>
        </w:rPr>
        <w:t xml:space="preserve"> O encerramento da fase de lances ocorrerá de forma automática pontualmente no horário indicado, sem qualquer possibilidade de prorrogação e não havendo tempo aleatório ou mecanismo similar.</w:t>
      </w:r>
    </w:p>
    <w:p w:rsidR="00A7442B" w:rsidRPr="00A7442B" w:rsidRDefault="00A7442B" w:rsidP="00D961AE">
      <w:pPr>
        <w:pStyle w:val="Standard"/>
        <w:spacing w:line="276" w:lineRule="auto"/>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5.</w:t>
      </w:r>
      <w:r w:rsidRPr="00A7442B">
        <w:rPr>
          <w:rFonts w:ascii="Times New Roman" w:hAnsi="Times New Roman" w:cs="Times New Roman"/>
          <w:b/>
          <w:bCs/>
        </w:rPr>
        <w:t xml:space="preserve"> </w:t>
      </w:r>
      <w:r w:rsidRPr="00A7442B">
        <w:rPr>
          <w:rFonts w:ascii="Times New Roman" w:hAnsi="Times New Roman" w:cs="Times New Roman"/>
          <w:b/>
          <w:bCs/>
          <w:u w:val="single"/>
        </w:rPr>
        <w:t>DO JULGAMENTO DAS PROPOSTAS DE PREÇO</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5.1</w:t>
      </w:r>
      <w:r w:rsidR="00A04325">
        <w:rPr>
          <w:rFonts w:ascii="Times New Roman" w:hAnsi="Times New Roman" w:cs="Times New Roman"/>
          <w:b/>
          <w:bCs/>
        </w:rPr>
        <w:t>.</w:t>
      </w:r>
      <w:r w:rsidRPr="00A7442B">
        <w:rPr>
          <w:rFonts w:ascii="Times New Roman" w:hAnsi="Times New Roman" w:cs="Times New Roman"/>
          <w:bCs/>
        </w:rPr>
        <w:t xml:space="preserve"> Encerrada a fase de lances, será verificada a conformidade da proposta classificada em primeiro lugar quanto à adequação do objeto e à compatibilidade do preço em relação ao estipulado para a contratação.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5.2</w:t>
      </w:r>
      <w:r w:rsidR="00A04325">
        <w:rPr>
          <w:rFonts w:ascii="Times New Roman" w:hAnsi="Times New Roman" w:cs="Times New Roman"/>
          <w:b/>
          <w:bCs/>
        </w:rPr>
        <w:t>.</w:t>
      </w:r>
      <w:r w:rsidRPr="00A7442B">
        <w:rPr>
          <w:rFonts w:ascii="Times New Roman" w:hAnsi="Times New Roman" w:cs="Times New Roman"/>
          <w:bCs/>
        </w:rPr>
        <w:t xml:space="preserve"> No caso de o preço da proposta vencedora estar acima do estimado pela Administração, poderá haver a negociação de condições mais vantajosas;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5.2.1</w:t>
      </w:r>
      <w:r w:rsidR="00A04325">
        <w:rPr>
          <w:rFonts w:ascii="Times New Roman" w:hAnsi="Times New Roman" w:cs="Times New Roman"/>
          <w:b/>
          <w:bCs/>
        </w:rPr>
        <w:t>.</w:t>
      </w:r>
      <w:r w:rsidRPr="00A7442B">
        <w:rPr>
          <w:rFonts w:ascii="Times New Roman" w:hAnsi="Times New Roman" w:cs="Times New Roman"/>
          <w:bCs/>
        </w:rPr>
        <w:t xml:space="preserve"> Neste caso, será encaminhada contraproposta ao fornecedor que tenha apresentado a melhor proposta, para que seja obtida melhor proposta com preço compatível ao estimado pela Administração;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5.2.2</w:t>
      </w:r>
      <w:r w:rsidR="00A04325">
        <w:rPr>
          <w:rFonts w:ascii="Times New Roman" w:hAnsi="Times New Roman" w:cs="Times New Roman"/>
          <w:b/>
          <w:bCs/>
        </w:rPr>
        <w:t>.</w:t>
      </w:r>
      <w:r w:rsidRPr="00A7442B">
        <w:rPr>
          <w:rFonts w:ascii="Times New Roman" w:hAnsi="Times New Roman" w:cs="Times New Roman"/>
          <w:bCs/>
        </w:rPr>
        <w:t xml:space="preserve">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5.2.3</w:t>
      </w:r>
      <w:r w:rsidR="00A04325">
        <w:rPr>
          <w:rFonts w:ascii="Times New Roman" w:hAnsi="Times New Roman" w:cs="Times New Roman"/>
          <w:b/>
          <w:bCs/>
        </w:rPr>
        <w:t>.</w:t>
      </w:r>
      <w:r w:rsidRPr="00A7442B">
        <w:rPr>
          <w:rFonts w:ascii="Times New Roman" w:hAnsi="Times New Roman" w:cs="Times New Roman"/>
          <w:bCs/>
        </w:rPr>
        <w:t xml:space="preserve"> Em qualquer caso, concluída a negociação, o resultado será registrado no relatório do procedimento da dispensa eletrônica.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5.3</w:t>
      </w:r>
      <w:r w:rsidR="00A04325">
        <w:rPr>
          <w:rFonts w:ascii="Times New Roman" w:hAnsi="Times New Roman" w:cs="Times New Roman"/>
          <w:b/>
          <w:bCs/>
        </w:rPr>
        <w:t>.</w:t>
      </w:r>
      <w:r w:rsidRPr="00A7442B">
        <w:rPr>
          <w:rFonts w:ascii="Times New Roman" w:hAnsi="Times New Roman" w:cs="Times New Roman"/>
          <w:bCs/>
        </w:rPr>
        <w:t xml:space="preserve"> Estando o preço compatível, será solicitado o envio da proposta e, se necessário, de documentos complementares, adequada ao último lance.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5.4</w:t>
      </w:r>
      <w:r w:rsidR="00A04325">
        <w:rPr>
          <w:rFonts w:ascii="Times New Roman" w:hAnsi="Times New Roman" w:cs="Times New Roman"/>
          <w:b/>
          <w:bCs/>
        </w:rPr>
        <w:t>.</w:t>
      </w:r>
      <w:r w:rsidRPr="00A7442B">
        <w:rPr>
          <w:rFonts w:ascii="Times New Roman" w:hAnsi="Times New Roman" w:cs="Times New Roman"/>
          <w:bCs/>
        </w:rPr>
        <w:t xml:space="preserve"> O prazo de validade da proposta não será inferior a 60 (sessenta) dias, a contar da data de sua apresentação.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5.5</w:t>
      </w:r>
      <w:r w:rsidRPr="00A7442B">
        <w:rPr>
          <w:rFonts w:ascii="Times New Roman" w:hAnsi="Times New Roman" w:cs="Times New Roman"/>
          <w:bCs/>
        </w:rPr>
        <w:t xml:space="preserve"> O critério de julgamento será o melhor preço por lote.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w:t>
      </w:r>
      <w:r w:rsidR="00A04325">
        <w:rPr>
          <w:rFonts w:ascii="Times New Roman" w:hAnsi="Times New Roman" w:cs="Times New Roman"/>
          <w:b/>
          <w:bCs/>
        </w:rPr>
        <w:t>.</w:t>
      </w:r>
      <w:r w:rsidRPr="00A7442B">
        <w:rPr>
          <w:rFonts w:ascii="Times New Roman" w:hAnsi="Times New Roman" w:cs="Times New Roman"/>
          <w:bCs/>
        </w:rPr>
        <w:t xml:space="preserve"> Será desclassificada a proposta vencedora que: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5.6.1</w:t>
      </w:r>
      <w:r w:rsidR="00A04325">
        <w:rPr>
          <w:rFonts w:ascii="Times New Roman" w:hAnsi="Times New Roman" w:cs="Times New Roman"/>
          <w:b/>
          <w:bCs/>
        </w:rPr>
        <w:t>.</w:t>
      </w:r>
      <w:r w:rsidRPr="00A7442B">
        <w:rPr>
          <w:rFonts w:ascii="Times New Roman" w:hAnsi="Times New Roman" w:cs="Times New Roman"/>
          <w:bCs/>
        </w:rPr>
        <w:t xml:space="preserve"> Contiver vícios insanáveis;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5.6.2</w:t>
      </w:r>
      <w:r w:rsidR="00A04325">
        <w:rPr>
          <w:rFonts w:ascii="Times New Roman" w:hAnsi="Times New Roman" w:cs="Times New Roman"/>
          <w:b/>
          <w:bCs/>
        </w:rPr>
        <w:t>.</w:t>
      </w:r>
      <w:r w:rsidRPr="00A7442B">
        <w:rPr>
          <w:rFonts w:ascii="Times New Roman" w:hAnsi="Times New Roman" w:cs="Times New Roman"/>
          <w:bCs/>
        </w:rPr>
        <w:t xml:space="preserve"> Não obedecer às especificações técnicas pormenorizadas neste aviso ou em seus anexos;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5.6.3</w:t>
      </w:r>
      <w:r w:rsidR="00A04325">
        <w:rPr>
          <w:rFonts w:ascii="Times New Roman" w:hAnsi="Times New Roman" w:cs="Times New Roman"/>
          <w:b/>
          <w:bCs/>
        </w:rPr>
        <w:t xml:space="preserve">. </w:t>
      </w:r>
      <w:r w:rsidRPr="00A7442B">
        <w:rPr>
          <w:rFonts w:ascii="Times New Roman" w:hAnsi="Times New Roman" w:cs="Times New Roman"/>
          <w:bCs/>
        </w:rPr>
        <w:t>Apresentar preços inexequíveis ou permanecerem acima do preço máximo definido para a contratação;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5.6.4</w:t>
      </w:r>
      <w:r w:rsidR="00A04325">
        <w:rPr>
          <w:rFonts w:ascii="Times New Roman" w:hAnsi="Times New Roman" w:cs="Times New Roman"/>
          <w:b/>
          <w:bCs/>
        </w:rPr>
        <w:t>.</w:t>
      </w:r>
      <w:r w:rsidRPr="00A7442B">
        <w:rPr>
          <w:rFonts w:ascii="Times New Roman" w:hAnsi="Times New Roman" w:cs="Times New Roman"/>
          <w:bCs/>
        </w:rPr>
        <w:t xml:space="preserve"> Não tiverem sua exequibilidade demonstrada, quando exigido pela Administração;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5.6.5</w:t>
      </w:r>
      <w:r w:rsidR="00A04325">
        <w:rPr>
          <w:rFonts w:ascii="Times New Roman" w:hAnsi="Times New Roman" w:cs="Times New Roman"/>
          <w:b/>
          <w:bCs/>
        </w:rPr>
        <w:t xml:space="preserve">. </w:t>
      </w:r>
      <w:r w:rsidRPr="00A7442B">
        <w:rPr>
          <w:rFonts w:ascii="Times New Roman" w:hAnsi="Times New Roman" w:cs="Times New Roman"/>
          <w:bCs/>
        </w:rPr>
        <w:t>Apresentar desconformidade com quaisquer outras exigências deste aviso ou seus anexos, desde que insanável.</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5.7</w:t>
      </w:r>
      <w:r w:rsidR="00A04325">
        <w:rPr>
          <w:rFonts w:ascii="Times New Roman" w:hAnsi="Times New Roman" w:cs="Times New Roman"/>
          <w:b/>
          <w:bCs/>
        </w:rPr>
        <w:t>.</w:t>
      </w:r>
      <w:r w:rsidRPr="00A7442B">
        <w:rPr>
          <w:rFonts w:ascii="Times New Roman" w:hAnsi="Times New Roman" w:cs="Times New Roman"/>
          <w:bCs/>
        </w:rPr>
        <w:t xml:space="preserve"> Quando o fornecedor não conseguir comprovar que possui ou possuirá recursos suficientes para executar a contento o objeto, será considerada inexequível a proposta de preços ou menor lance que: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5.7.1</w:t>
      </w:r>
      <w:r w:rsidR="00A04325">
        <w:rPr>
          <w:rFonts w:ascii="Times New Roman" w:hAnsi="Times New Roman" w:cs="Times New Roman"/>
          <w:b/>
          <w:bCs/>
        </w:rPr>
        <w:t>.</w:t>
      </w:r>
      <w:r w:rsidRPr="00A7442B">
        <w:rPr>
          <w:rFonts w:ascii="Times New Roman" w:hAnsi="Times New Roman" w:cs="Times New Roman"/>
          <w:bCs/>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w:t>
      </w:r>
      <w:r w:rsidRPr="00A7442B">
        <w:rPr>
          <w:rFonts w:ascii="Times New Roman" w:hAnsi="Times New Roman" w:cs="Times New Roman"/>
          <w:bCs/>
        </w:rPr>
        <w:lastRenderedPageBreak/>
        <w:t>limites mínimos, exceto quando se referirem a materiais e instalações de propriedade do próprio fornecedor, para os quais ele renuncie a parcela ou à totalidade da remuneração;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5.7.2</w:t>
      </w:r>
      <w:r w:rsidR="00A04325">
        <w:rPr>
          <w:rFonts w:ascii="Times New Roman" w:hAnsi="Times New Roman" w:cs="Times New Roman"/>
          <w:b/>
          <w:bCs/>
        </w:rPr>
        <w:t>.</w:t>
      </w:r>
      <w:r w:rsidRPr="00A7442B">
        <w:rPr>
          <w:rFonts w:ascii="Times New Roman" w:hAnsi="Times New Roman" w:cs="Times New Roman"/>
          <w:bCs/>
        </w:rPr>
        <w:t xml:space="preserve"> Apresentar um ou mais valores da planilha de custo que sejam inferiores àqueles fixados em instrumentos de caráter normativo obrigatório, tais como leis, medidas provisórias e convenções coletivas de trabalho vigentes.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5.8</w:t>
      </w:r>
      <w:r w:rsidR="00A04325">
        <w:rPr>
          <w:rFonts w:ascii="Times New Roman" w:hAnsi="Times New Roman" w:cs="Times New Roman"/>
          <w:b/>
          <w:bCs/>
        </w:rPr>
        <w:t>.</w:t>
      </w:r>
      <w:r w:rsidRPr="00A7442B">
        <w:rPr>
          <w:rFonts w:ascii="Times New Roman" w:hAnsi="Times New Roman" w:cs="Times New Roman"/>
          <w:bCs/>
        </w:rPr>
        <w:t xml:space="preserve"> Se houver indícios de inexequibilidade da proposta de preço, ou em caso da necessidade de esclarecimentos complementares, poderão ser efetuadas diligências, para que a empresa comprove a exequibilidade da proposta.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5.9</w:t>
      </w:r>
      <w:r w:rsidR="00A04325">
        <w:rPr>
          <w:rFonts w:ascii="Times New Roman" w:hAnsi="Times New Roman" w:cs="Times New Roman"/>
          <w:b/>
          <w:bCs/>
        </w:rPr>
        <w:t>.</w:t>
      </w:r>
      <w:r w:rsidRPr="00A7442B">
        <w:rPr>
          <w:rFonts w:ascii="Times New Roman" w:hAnsi="Times New Roman" w:cs="Times New Roman"/>
          <w:bCs/>
        </w:rPr>
        <w:t xml:space="preserve"> Erros no preenchimento da planilha não constituem motivo para a desclassificação da proposta. A planilha poderá ser ajustada pelo fornecedor, no prazo indicado pelo sistema, desde que não haja majoração do preço;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5.9.1</w:t>
      </w:r>
      <w:r w:rsidR="00A04325">
        <w:rPr>
          <w:rFonts w:ascii="Times New Roman" w:hAnsi="Times New Roman" w:cs="Times New Roman"/>
          <w:b/>
          <w:bCs/>
        </w:rPr>
        <w:t>.</w:t>
      </w:r>
      <w:r w:rsidRPr="00A7442B">
        <w:rPr>
          <w:rFonts w:ascii="Times New Roman" w:hAnsi="Times New Roman" w:cs="Times New Roman"/>
          <w:bCs/>
        </w:rPr>
        <w:t xml:space="preserve"> O ajuste de que trata este dispositivo se limita a sanar erros ou falhas que não alterem a substância das propostas;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5.10</w:t>
      </w:r>
      <w:r w:rsidR="00A04325">
        <w:rPr>
          <w:rFonts w:ascii="Times New Roman" w:hAnsi="Times New Roman" w:cs="Times New Roman"/>
          <w:b/>
          <w:bCs/>
        </w:rPr>
        <w:t>.</w:t>
      </w:r>
      <w:r w:rsidRPr="00A7442B">
        <w:rPr>
          <w:rFonts w:ascii="Times New Roman" w:hAnsi="Times New Roman" w:cs="Times New Roman"/>
          <w:bCs/>
        </w:rPr>
        <w:t xml:space="preserve"> Para fins de análise da proposta quanto ao cumprimento das especificações do objeto, poderá ser colhida a manifestação escrita do setor requisitante do serviço ou da área especializada no objeto.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5.11</w:t>
      </w:r>
      <w:r w:rsidR="00A04325">
        <w:rPr>
          <w:rFonts w:ascii="Times New Roman" w:hAnsi="Times New Roman" w:cs="Times New Roman"/>
          <w:b/>
          <w:bCs/>
        </w:rPr>
        <w:t>.</w:t>
      </w:r>
      <w:r w:rsidRPr="00A7442B">
        <w:rPr>
          <w:rFonts w:ascii="Times New Roman" w:hAnsi="Times New Roman" w:cs="Times New Roman"/>
          <w:bCs/>
        </w:rPr>
        <w:t xml:space="preserve"> Em caso de haver divergência entre o item selecionado no catálogo </w:t>
      </w:r>
      <w:r w:rsidRPr="00A7442B">
        <w:rPr>
          <w:rFonts w:ascii="Times New Roman" w:hAnsi="Times New Roman" w:cs="Times New Roman"/>
        </w:rPr>
        <w:t>disponível no endereço eletrônico</w:t>
      </w:r>
      <w:hyperlink r:id="rId9" w:history="1">
        <w:r w:rsidRPr="00A7442B">
          <w:rPr>
            <w:rFonts w:ascii="Times New Roman" w:hAnsi="Times New Roman" w:cs="Times New Roman"/>
          </w:rPr>
          <w:t>www.licitanet.com.br</w:t>
        </w:r>
      </w:hyperlink>
      <w:r w:rsidRPr="00A7442B">
        <w:rPr>
          <w:rFonts w:ascii="Times New Roman" w:hAnsi="Times New Roman" w:cs="Times New Roman"/>
          <w:bCs/>
        </w:rPr>
        <w:t xml:space="preserve"> e as especificações contidas no Termo de Referência prevalecem as especificações do Termo de Referência, inclusive para fins de desclassificação.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5.12</w:t>
      </w:r>
      <w:r w:rsidR="00A04325">
        <w:rPr>
          <w:rFonts w:ascii="Times New Roman" w:hAnsi="Times New Roman" w:cs="Times New Roman"/>
          <w:b/>
          <w:bCs/>
        </w:rPr>
        <w:t>.</w:t>
      </w:r>
      <w:r w:rsidRPr="00A7442B">
        <w:rPr>
          <w:rFonts w:ascii="Times New Roman" w:hAnsi="Times New Roman" w:cs="Times New Roman"/>
          <w:bCs/>
        </w:rPr>
        <w:t xml:space="preserve"> Se a proposta ou lance vencedor for desclassificado, será examinada a proposta ou lance subsequente, e, assim sucessivamente, na ordem de classificação.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5.13</w:t>
      </w:r>
      <w:r w:rsidRPr="00A7442B">
        <w:rPr>
          <w:rFonts w:ascii="Times New Roman" w:hAnsi="Times New Roman" w:cs="Times New Roman"/>
          <w:bCs/>
        </w:rPr>
        <w:t xml:space="preserve"> Havendo necessidade, a sessão será suspensa, informando-se no “chat” a nova data e horário para a sua continuidade.</w:t>
      </w:r>
    </w:p>
    <w:p w:rsidR="007306D7" w:rsidRDefault="008454BA" w:rsidP="00D961AE">
      <w:pPr>
        <w:pStyle w:val="Standard"/>
        <w:spacing w:line="276" w:lineRule="auto"/>
        <w:rPr>
          <w:rFonts w:ascii="Times New Roman" w:hAnsi="Times New Roman" w:cs="Times New Roman"/>
          <w:bCs/>
        </w:rPr>
      </w:pPr>
      <w:r w:rsidRPr="00A7442B">
        <w:rPr>
          <w:rFonts w:ascii="Times New Roman" w:hAnsi="Times New Roman" w:cs="Times New Roman"/>
          <w:b/>
          <w:bCs/>
        </w:rPr>
        <w:t>5.14</w:t>
      </w:r>
      <w:r w:rsidR="00A04325">
        <w:rPr>
          <w:rFonts w:ascii="Times New Roman" w:hAnsi="Times New Roman" w:cs="Times New Roman"/>
          <w:b/>
          <w:bCs/>
        </w:rPr>
        <w:t>.</w:t>
      </w:r>
      <w:r w:rsidRPr="00A7442B">
        <w:rPr>
          <w:rFonts w:ascii="Times New Roman" w:hAnsi="Times New Roman" w:cs="Times New Roman"/>
          <w:bCs/>
        </w:rPr>
        <w:t xml:space="preserve"> Encerrada a análise quanto à aceitação da proposta, se iniciará a fase de habilitação, observado o disposto neste Aviso de Contratação Direta.</w:t>
      </w:r>
    </w:p>
    <w:p w:rsidR="00A7442B" w:rsidRPr="00A7442B" w:rsidRDefault="00A7442B" w:rsidP="00D961AE">
      <w:pPr>
        <w:pStyle w:val="Standard"/>
        <w:spacing w:line="276" w:lineRule="auto"/>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6.</w:t>
      </w:r>
      <w:r w:rsidRPr="00A7442B">
        <w:rPr>
          <w:rFonts w:ascii="Times New Roman" w:hAnsi="Times New Roman" w:cs="Times New Roman"/>
          <w:b/>
          <w:bCs/>
        </w:rPr>
        <w:t xml:space="preserve"> </w:t>
      </w:r>
      <w:r w:rsidRPr="00A7442B">
        <w:rPr>
          <w:rFonts w:ascii="Times New Roman" w:hAnsi="Times New Roman" w:cs="Times New Roman"/>
          <w:b/>
          <w:bCs/>
          <w:u w:val="single"/>
        </w:rPr>
        <w:t>DA HABILITAÇÃO</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6.1</w:t>
      </w:r>
      <w:r w:rsidR="00A04325">
        <w:rPr>
          <w:rFonts w:ascii="Times New Roman" w:hAnsi="Times New Roman" w:cs="Times New Roman"/>
          <w:b/>
          <w:bCs/>
        </w:rPr>
        <w:t>.</w:t>
      </w:r>
      <w:r w:rsidRPr="00A7442B">
        <w:rPr>
          <w:rFonts w:ascii="Times New Roman" w:hAnsi="Times New Roman" w:cs="Times New Roman"/>
          <w:b/>
          <w:bCs/>
        </w:rPr>
        <w:t xml:space="preserve"> </w:t>
      </w:r>
      <w:r w:rsidRPr="00A7442B">
        <w:rPr>
          <w:rFonts w:ascii="Times New Roman" w:hAnsi="Times New Roman" w:cs="Times New Roman"/>
        </w:rPr>
        <w:t>Os documentos a serem exigidos para fins de habilitação constam do ANEXO I – DOCUMENTAÇÃO EXIGIDA PARA HABILITAÇÃO deste aviso e serão solicitados do fornecedor melhor classificado da fase de lances.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6.2</w:t>
      </w:r>
      <w:r w:rsidR="00A04325">
        <w:rPr>
          <w:rFonts w:ascii="Times New Roman" w:hAnsi="Times New Roman" w:cs="Times New Roman"/>
          <w:b/>
          <w:bCs/>
        </w:rPr>
        <w:t>.</w:t>
      </w:r>
      <w:r w:rsidRPr="00A7442B">
        <w:rPr>
          <w:rFonts w:ascii="Times New Roman" w:hAnsi="Times New Roman" w:cs="Times New Roman"/>
        </w:rPr>
        <w:t xml:space="preserve"> 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a)</w:t>
      </w:r>
      <w:r w:rsidRPr="00A7442B">
        <w:rPr>
          <w:rFonts w:ascii="Times New Roman" w:hAnsi="Times New Roman" w:cs="Times New Roman"/>
        </w:rPr>
        <w:t xml:space="preserve"> Cadastro de Fornecedores;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 xml:space="preserve">b) </w:t>
      </w:r>
      <w:r w:rsidRPr="00A7442B">
        <w:rPr>
          <w:rFonts w:ascii="Times New Roman" w:hAnsi="Times New Roman" w:cs="Times New Roman"/>
        </w:rPr>
        <w:t>Cadastro Nacional de Empresas Inidôneas e Suspensas - CEIS, mantido pela Controladoria-Geral da União (www.portaldatransparencia.gov.br/ceis);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c)</w:t>
      </w:r>
      <w:r w:rsidRPr="00A7442B">
        <w:rPr>
          <w:rFonts w:ascii="Times New Roman" w:hAnsi="Times New Roman" w:cs="Times New Roman"/>
        </w:rPr>
        <w:t xml:space="preserve"> Cadastro Nacional de Condenações Cíveis por Atos de Improbidade Administrativa, mantido pelo Conselho Nacional de Justiça (www.cnj.jus.br/improbidade_adm/consultar_requerido.php);</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d)</w:t>
      </w:r>
      <w:r w:rsidRPr="00A7442B">
        <w:rPr>
          <w:rFonts w:ascii="Times New Roman" w:hAnsi="Times New Roman" w:cs="Times New Roman"/>
        </w:rPr>
        <w:t xml:space="preserve"> Lista de Inidôneos mantida pelo Tribunal de Contas da União - TCU;</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6.2.1</w:t>
      </w:r>
      <w:r w:rsidR="00A04325">
        <w:rPr>
          <w:rFonts w:ascii="Times New Roman" w:hAnsi="Times New Roman" w:cs="Times New Roman"/>
          <w:b/>
          <w:bCs/>
        </w:rPr>
        <w:t>.</w:t>
      </w:r>
      <w:r w:rsidRPr="00A7442B">
        <w:rPr>
          <w:rFonts w:ascii="Times New Roman" w:hAnsi="Times New Roman" w:cs="Times New Roman"/>
        </w:rPr>
        <w:t xml:space="preserve"> Para a consulta de fornecedores pessoa jurídica poderá haver a substituição das consultas das alíneas “b”, “c” e “d” acima pela Consulta Consolidada de Pessoa Jurídica do TCU </w:t>
      </w:r>
      <w:r w:rsidRPr="00A7442B">
        <w:rPr>
          <w:rFonts w:ascii="Times New Roman" w:hAnsi="Times New Roman" w:cs="Times New Roman"/>
        </w:rPr>
        <w:lastRenderedPageBreak/>
        <w:t>(https://certidoesapf.apps.tcu.gov.br/)</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6.2.1.1</w:t>
      </w:r>
      <w:r w:rsidR="00A04325">
        <w:rPr>
          <w:rFonts w:ascii="Times New Roman" w:hAnsi="Times New Roman" w:cs="Times New Roman"/>
          <w:b/>
          <w:bCs/>
        </w:rPr>
        <w:t>.</w:t>
      </w:r>
      <w:r w:rsidRPr="00A7442B">
        <w:rPr>
          <w:rFonts w:ascii="Times New Roman" w:hAnsi="Times New Roman" w:cs="Times New Roman"/>
        </w:rPr>
        <w:t xml:space="preserve"> A tentativa de burla será verificada por meio dos vínculos societários, linhas de fornecimento similares, dentre outros;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6.2.1.2</w:t>
      </w:r>
      <w:r w:rsidR="00A04325">
        <w:rPr>
          <w:rFonts w:ascii="Times New Roman" w:hAnsi="Times New Roman" w:cs="Times New Roman"/>
          <w:b/>
          <w:bCs/>
        </w:rPr>
        <w:t>.</w:t>
      </w:r>
      <w:r w:rsidRPr="00A7442B">
        <w:rPr>
          <w:rFonts w:ascii="Times New Roman" w:hAnsi="Times New Roman" w:cs="Times New Roman"/>
        </w:rPr>
        <w:t xml:space="preserve"> O fornecedor será convocado para manifestação prévia à sua desclassificação;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6.2.2</w:t>
      </w:r>
      <w:r w:rsidR="00A04325">
        <w:rPr>
          <w:rFonts w:ascii="Times New Roman" w:hAnsi="Times New Roman" w:cs="Times New Roman"/>
          <w:b/>
          <w:bCs/>
        </w:rPr>
        <w:t>.</w:t>
      </w:r>
      <w:r w:rsidRPr="00A7442B">
        <w:rPr>
          <w:rFonts w:ascii="Times New Roman" w:hAnsi="Times New Roman" w:cs="Times New Roman"/>
        </w:rPr>
        <w:t xml:space="preserve"> Constatada a existência de sanção, o fornecedor será reputado inabilitado, por falta de condição de participação.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6.3</w:t>
      </w:r>
      <w:r w:rsidRPr="00A7442B">
        <w:rPr>
          <w:rFonts w:ascii="Times New Roman" w:hAnsi="Times New Roman" w:cs="Times New Roman"/>
        </w:rPr>
        <w:t xml:space="preserve"> Caso atendidas as condições de participação, a habilitação dos fornecedores será verificada por meio do Cadastro de Fornecedores, nos documentos por ele abrangidos.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6.3.1</w:t>
      </w:r>
      <w:r w:rsidR="00A04325">
        <w:rPr>
          <w:rFonts w:ascii="Times New Roman" w:hAnsi="Times New Roman" w:cs="Times New Roman"/>
          <w:b/>
          <w:bCs/>
        </w:rPr>
        <w:t>.</w:t>
      </w:r>
      <w:r w:rsidRPr="00A7442B">
        <w:rPr>
          <w:rFonts w:ascii="Times New Roman" w:hAnsi="Times New Roman" w:cs="Times New Roman"/>
        </w:rPr>
        <w:t xml:space="preserve"> É dever do fornecedor atualizar previamente as comprovações constantes do Cadastro de Fornecedores para que estejam vigentes na data da abertura da sessão pública, ou encaminhar, quando solicitado, a respectiva documentação atualizada.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6.3.2</w:t>
      </w:r>
      <w:r w:rsidR="00A04325">
        <w:rPr>
          <w:rFonts w:ascii="Times New Roman" w:hAnsi="Times New Roman" w:cs="Times New Roman"/>
          <w:b/>
          <w:bCs/>
        </w:rPr>
        <w:t>.</w:t>
      </w:r>
      <w:r w:rsidRPr="00A7442B">
        <w:rPr>
          <w:rFonts w:ascii="Times New Roman" w:hAnsi="Times New Roman" w:cs="Times New Roman"/>
        </w:rPr>
        <w:t xml:space="preserve"> O descumprimento do subitem acima implicará a inabilitação do fornecedor, exceto se a consulta aos sítios eletrônicos oficiais emissores de certidões lograr êxito em encontrar a(s) certidão(ões) válida(s).</w:t>
      </w:r>
    </w:p>
    <w:p w:rsidR="007306D7" w:rsidRPr="00A7442B"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6.4</w:t>
      </w:r>
      <w:r w:rsidRPr="00A7442B">
        <w:rPr>
          <w:rFonts w:ascii="Times New Roman" w:hAnsi="Times New Roman" w:cs="Times New Roman"/>
        </w:rPr>
        <w:t>. Havendo</w:t>
      </w:r>
      <w:r w:rsidR="008454BA" w:rsidRPr="00A7442B">
        <w:rPr>
          <w:rFonts w:ascii="Times New Roman" w:hAnsi="Times New Roman" w:cs="Times New Roman"/>
        </w:rPr>
        <w:t xml:space="preserve">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7306D7" w:rsidRPr="00A7442B"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6.5</w:t>
      </w:r>
      <w:r w:rsidRPr="00A7442B">
        <w:rPr>
          <w:rFonts w:ascii="Times New Roman" w:hAnsi="Times New Roman" w:cs="Times New Roman"/>
        </w:rPr>
        <w:t>. Somente</w:t>
      </w:r>
      <w:r w:rsidR="008454BA" w:rsidRPr="00A7442B">
        <w:rPr>
          <w:rFonts w:ascii="Times New Roman" w:hAnsi="Times New Roman" w:cs="Times New Roman"/>
        </w:rPr>
        <w:t xml:space="preserve"> haverá a necessidade de comprovação do preenchimento de requisitos mediante apresentação dos documentos originais não digitais, quando houver dúvida em relação à integridade do documento digital.</w:t>
      </w:r>
    </w:p>
    <w:p w:rsidR="007306D7" w:rsidRPr="00A7442B" w:rsidRDefault="008454BA" w:rsidP="00D961A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0" w:line="276" w:lineRule="auto"/>
        <w:ind w:right="-142"/>
        <w:jc w:val="both"/>
        <w:rPr>
          <w:rFonts w:ascii="Times New Roman" w:hAnsi="Times New Roman" w:cs="Times New Roman"/>
          <w:sz w:val="24"/>
          <w:szCs w:val="24"/>
        </w:rPr>
      </w:pPr>
      <w:r w:rsidRPr="00A7442B">
        <w:rPr>
          <w:rStyle w:val="normaltextrun"/>
          <w:rFonts w:ascii="Times New Roman" w:hAnsi="Times New Roman" w:cs="Times New Roman"/>
          <w:b/>
          <w:sz w:val="24"/>
          <w:szCs w:val="24"/>
        </w:rPr>
        <w:t>6.6.</w:t>
      </w:r>
      <w:r w:rsidRPr="00A7442B">
        <w:rPr>
          <w:rStyle w:val="normaltextrun"/>
          <w:rFonts w:ascii="Times New Roman" w:hAnsi="Times New Roman" w:cs="Times New Roman"/>
          <w:sz w:val="24"/>
          <w:szCs w:val="24"/>
        </w:rPr>
        <w:t xml:space="preserve"> Para efeitos da aplicação dos benefícios contidos na Legislação, bem como a Resolução nº 005/2024 consoante o item 9.12.5 deste Edital, considerar-se-ão também:</w:t>
      </w:r>
    </w:p>
    <w:p w:rsidR="007306D7" w:rsidRPr="00A7442B" w:rsidRDefault="008454BA" w:rsidP="00D961A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0" w:line="276" w:lineRule="auto"/>
        <w:ind w:right="-142"/>
        <w:jc w:val="both"/>
        <w:rPr>
          <w:rFonts w:ascii="Times New Roman" w:hAnsi="Times New Roman" w:cs="Times New Roman"/>
          <w:sz w:val="24"/>
          <w:szCs w:val="24"/>
        </w:rPr>
      </w:pPr>
      <w:r w:rsidRPr="00A7442B">
        <w:rPr>
          <w:rStyle w:val="normaltextrun"/>
          <w:rFonts w:ascii="Times New Roman" w:hAnsi="Times New Roman" w:cs="Times New Roman"/>
          <w:sz w:val="24"/>
          <w:szCs w:val="24"/>
        </w:rPr>
        <w:t>I –âmbito local: limites geográficos do Município de Itaguaí, onde será executado o objeto da contratação;</w:t>
      </w:r>
    </w:p>
    <w:p w:rsidR="007306D7" w:rsidRPr="00A7442B" w:rsidRDefault="008454BA" w:rsidP="00D961A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0" w:line="276" w:lineRule="auto"/>
        <w:ind w:right="-142"/>
        <w:jc w:val="both"/>
        <w:rPr>
          <w:rFonts w:ascii="Times New Roman" w:hAnsi="Times New Roman" w:cs="Times New Roman"/>
          <w:sz w:val="24"/>
          <w:szCs w:val="24"/>
        </w:rPr>
      </w:pPr>
      <w:r w:rsidRPr="00A7442B">
        <w:rPr>
          <w:rStyle w:val="normaltextrun"/>
          <w:rFonts w:ascii="Times New Roman" w:hAnsi="Times New Roman" w:cs="Times New Roman"/>
          <w:sz w:val="24"/>
          <w:szCs w:val="24"/>
        </w:rPr>
        <w:t>II – âmbito regional: região do Estado do Rio de Janeiro, que podem envolver mesorregiões ou microrregiões, de até 100 km do Município de Itaguaí, conforme definido pelo Instituto Brasileiro de Geografia e Estatísticas - IBGE, conforme Decreto Federal nº 8.538/2015.</w:t>
      </w:r>
    </w:p>
    <w:p w:rsidR="007306D7" w:rsidRPr="00A7442B" w:rsidRDefault="008454BA" w:rsidP="00D961A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0" w:line="276" w:lineRule="auto"/>
        <w:ind w:right="-142"/>
        <w:jc w:val="both"/>
        <w:rPr>
          <w:rFonts w:ascii="Times New Roman" w:hAnsi="Times New Roman" w:cs="Times New Roman"/>
          <w:sz w:val="24"/>
          <w:szCs w:val="24"/>
        </w:rPr>
      </w:pPr>
      <w:r w:rsidRPr="00A7442B">
        <w:rPr>
          <w:rStyle w:val="normaltextrun"/>
          <w:rFonts w:ascii="Times New Roman" w:hAnsi="Times New Roman" w:cs="Times New Roman"/>
          <w:sz w:val="24"/>
          <w:szCs w:val="24"/>
        </w:rPr>
        <w:t>III – microempresas e empresas de pequeno porte: os beneficiados pela Lei Complementar Federal nº 123, de 14 de dezembro de 2006, nos termos do inciso I do caput do art. 13.</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6.7</w:t>
      </w:r>
      <w:r w:rsidR="00A04325">
        <w:rPr>
          <w:rFonts w:ascii="Times New Roman" w:hAnsi="Times New Roman" w:cs="Times New Roman"/>
          <w:b/>
          <w:bCs/>
        </w:rPr>
        <w:t>.</w:t>
      </w:r>
      <w:r w:rsidRPr="00A7442B">
        <w:rPr>
          <w:rFonts w:ascii="Times New Roman" w:hAnsi="Times New Roman" w:cs="Times New Roman"/>
        </w:rPr>
        <w:t xml:space="preserve"> O fornecedor enquadrado como microempreendedor individual que pretenda auferir os benefícios do tratamento diferenciado previstos na Lei Complementar n° 123/2006, estará dispensado da prova de inscrição nos cadastros de contribuintes estadual e municipal.</w:t>
      </w:r>
    </w:p>
    <w:p w:rsidR="007306D7" w:rsidRPr="00A7442B"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6.8</w:t>
      </w:r>
      <w:r w:rsidRPr="00A7442B">
        <w:rPr>
          <w:rFonts w:ascii="Times New Roman" w:hAnsi="Times New Roman" w:cs="Times New Roman"/>
        </w:rPr>
        <w:t>. Havendo</w:t>
      </w:r>
      <w:r w:rsidR="008454BA" w:rsidRPr="00A7442B">
        <w:rPr>
          <w:rFonts w:ascii="Times New Roman" w:hAnsi="Times New Roman" w:cs="Times New Roman"/>
        </w:rPr>
        <w:t xml:space="preserve"> necessidade de analisar minuciosamente os documentos exigidos, a sessão será suspensa, sendo informada a nova data e horário para a sua continuidade.</w:t>
      </w:r>
    </w:p>
    <w:p w:rsidR="007306D7" w:rsidRPr="00A7442B"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6.9</w:t>
      </w:r>
      <w:r w:rsidRPr="00A7442B">
        <w:rPr>
          <w:rFonts w:ascii="Times New Roman" w:hAnsi="Times New Roman" w:cs="Times New Roman"/>
        </w:rPr>
        <w:t>. Será</w:t>
      </w:r>
      <w:r w:rsidR="008454BA" w:rsidRPr="00A7442B">
        <w:rPr>
          <w:rFonts w:ascii="Times New Roman" w:hAnsi="Times New Roman" w:cs="Times New Roman"/>
        </w:rPr>
        <w:t xml:space="preserve"> inabilitado o fornecedor que não comprovar sua habilitação, seja por não apresentar quaisquer dos documentos exigidos, ou apresentá-los em desacordo com o estabelecido neste Aviso de Contratação Direta;</w:t>
      </w:r>
    </w:p>
    <w:p w:rsidR="007306D7" w:rsidRPr="00A7442B"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6.9.1</w:t>
      </w:r>
      <w:r w:rsidRPr="00A7442B">
        <w:rPr>
          <w:rFonts w:ascii="Times New Roman" w:hAnsi="Times New Roman" w:cs="Times New Roman"/>
        </w:rPr>
        <w:t>. Na</w:t>
      </w:r>
      <w:r w:rsidR="008454BA" w:rsidRPr="00A7442B">
        <w:rPr>
          <w:rFonts w:ascii="Times New Roman" w:hAnsi="Times New Roman" w:cs="Times New Roman"/>
        </w:rPr>
        <w:t xml:space="preserve">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306D7" w:rsidRDefault="00A04325" w:rsidP="00D961AE">
      <w:pPr>
        <w:pStyle w:val="Standard"/>
        <w:spacing w:line="276" w:lineRule="auto"/>
        <w:rPr>
          <w:rFonts w:ascii="Times New Roman" w:hAnsi="Times New Roman" w:cs="Times New Roman"/>
        </w:rPr>
      </w:pPr>
      <w:r w:rsidRPr="00A7442B">
        <w:rPr>
          <w:rFonts w:ascii="Times New Roman" w:hAnsi="Times New Roman" w:cs="Times New Roman"/>
          <w:b/>
          <w:bCs/>
        </w:rPr>
        <w:t>6.10</w:t>
      </w:r>
      <w:r w:rsidRPr="00A7442B">
        <w:rPr>
          <w:rFonts w:ascii="Times New Roman" w:hAnsi="Times New Roman" w:cs="Times New Roman"/>
        </w:rPr>
        <w:t>. Constatado</w:t>
      </w:r>
      <w:r w:rsidR="008454BA" w:rsidRPr="00A7442B">
        <w:rPr>
          <w:rFonts w:ascii="Times New Roman" w:hAnsi="Times New Roman" w:cs="Times New Roman"/>
        </w:rPr>
        <w:t xml:space="preserve"> o atendimento às exigências de habilitação, o fornecedor será habilitado.</w:t>
      </w:r>
    </w:p>
    <w:p w:rsidR="00A04325" w:rsidRDefault="00A04325" w:rsidP="00D961AE">
      <w:pPr>
        <w:pStyle w:val="Standard"/>
        <w:spacing w:line="276" w:lineRule="auto"/>
        <w:rPr>
          <w:rFonts w:ascii="Times New Roman" w:hAnsi="Times New Roman" w:cs="Times New Roman"/>
        </w:rPr>
      </w:pPr>
    </w:p>
    <w:p w:rsidR="00A04325" w:rsidRDefault="00A04325" w:rsidP="00D961AE">
      <w:pPr>
        <w:pStyle w:val="Standard"/>
        <w:spacing w:line="276" w:lineRule="auto"/>
        <w:rPr>
          <w:rFonts w:ascii="Times New Roman" w:hAnsi="Times New Roman" w:cs="Times New Roman"/>
        </w:rPr>
      </w:pPr>
    </w:p>
    <w:p w:rsidR="00A7442B" w:rsidRPr="00A7442B" w:rsidRDefault="00A7442B" w:rsidP="00D961AE">
      <w:pPr>
        <w:pStyle w:val="Standard"/>
        <w:spacing w:line="276" w:lineRule="auto"/>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7.</w:t>
      </w:r>
      <w:r w:rsidRPr="00A7442B">
        <w:rPr>
          <w:rFonts w:ascii="Times New Roman" w:hAnsi="Times New Roman" w:cs="Times New Roman"/>
          <w:b/>
          <w:bCs/>
        </w:rPr>
        <w:t xml:space="preserve"> </w:t>
      </w:r>
      <w:r w:rsidRPr="00A7442B">
        <w:rPr>
          <w:rFonts w:ascii="Times New Roman" w:hAnsi="Times New Roman" w:cs="Times New Roman"/>
          <w:b/>
          <w:bCs/>
          <w:u w:val="single"/>
        </w:rPr>
        <w:t>DA CONTRATAÇÃO</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7.1</w:t>
      </w:r>
      <w:r w:rsidR="00A04325">
        <w:rPr>
          <w:rFonts w:ascii="Times New Roman" w:hAnsi="Times New Roman" w:cs="Times New Roman"/>
          <w:b/>
        </w:rPr>
        <w:t>.</w:t>
      </w:r>
      <w:r w:rsidRPr="00A7442B">
        <w:rPr>
          <w:rFonts w:ascii="Times New Roman" w:hAnsi="Times New Roman" w:cs="Times New Roman"/>
        </w:rPr>
        <w:t xml:space="preserve"> Após a homologação e adjudicação, caso se conclua pela contratação, será firmado Termo de Contrato conforme minuta anexa neste Aviso.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7.2</w:t>
      </w:r>
      <w:r w:rsidR="00A04325">
        <w:rPr>
          <w:rFonts w:ascii="Times New Roman" w:hAnsi="Times New Roman" w:cs="Times New Roman"/>
          <w:b/>
          <w:bCs/>
        </w:rPr>
        <w:t>.</w:t>
      </w:r>
      <w:r w:rsidRPr="00A7442B">
        <w:rPr>
          <w:rFonts w:ascii="Times New Roman" w:hAnsi="Times New Roman" w:cs="Times New Roman"/>
        </w:rPr>
        <w:t xml:space="preserve"> O Aceite da Nota de Empenho ou do instrumento equivalente, emitida à empresa adjudicada, implica no reconhecimento de que: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7.2.1</w:t>
      </w:r>
      <w:r w:rsidR="00A04325">
        <w:rPr>
          <w:rFonts w:ascii="Times New Roman" w:hAnsi="Times New Roman" w:cs="Times New Roman"/>
          <w:b/>
          <w:bCs/>
        </w:rPr>
        <w:t>.</w:t>
      </w:r>
      <w:r w:rsidRPr="00A7442B">
        <w:rPr>
          <w:rFonts w:ascii="Times New Roman" w:hAnsi="Times New Roman" w:cs="Times New Roman"/>
        </w:rPr>
        <w:t xml:space="preserve"> Referida Nota está vinculada ao contrato, aplicando-se à relação de negócios ali estabelecida as disposições da Lei nº 14.133/2021;</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7.2.2</w:t>
      </w:r>
      <w:r w:rsidR="00A04325">
        <w:rPr>
          <w:rFonts w:ascii="Times New Roman" w:hAnsi="Times New Roman" w:cs="Times New Roman"/>
          <w:b/>
          <w:bCs/>
        </w:rPr>
        <w:t>.</w:t>
      </w:r>
      <w:r w:rsidRPr="00A7442B">
        <w:rPr>
          <w:rFonts w:ascii="Times New Roman" w:hAnsi="Times New Roman" w:cs="Times New Roman"/>
        </w:rPr>
        <w:t xml:space="preserve"> A contratada se vincula à sua proposta e às previsões contidas no Aviso de Contratação Direta e seus anexos;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7.2.3</w:t>
      </w:r>
      <w:r w:rsidR="00A04325">
        <w:rPr>
          <w:rFonts w:ascii="Times New Roman" w:hAnsi="Times New Roman" w:cs="Times New Roman"/>
          <w:b/>
          <w:bCs/>
        </w:rPr>
        <w:t>.</w:t>
      </w:r>
      <w:r w:rsidRPr="00A7442B">
        <w:rPr>
          <w:rFonts w:ascii="Times New Roman" w:hAnsi="Times New Roman" w:cs="Times New Roman"/>
        </w:rPr>
        <w:t xml:space="preserve"> A contratada reconhece que as hipóteses de rescisão são aquelas previstas nos artigos 137 e 138 da Lei nº 14.133/21 e reconhece os direitos da Administração previstos nos artigos 137 a 139 da mesma Lei, bem como as regras contidas no contrato.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7.3</w:t>
      </w:r>
      <w:r w:rsidR="00A04325">
        <w:rPr>
          <w:rFonts w:ascii="Times New Roman" w:hAnsi="Times New Roman" w:cs="Times New Roman"/>
          <w:b/>
          <w:bCs/>
        </w:rPr>
        <w:t>.</w:t>
      </w:r>
      <w:r w:rsidRPr="00A7442B">
        <w:rPr>
          <w:rFonts w:ascii="Times New Roman" w:hAnsi="Times New Roman" w:cs="Times New Roman"/>
        </w:rPr>
        <w:t xml:space="preserve"> O prazo de vigência da contratação é de 30 (trinta) dias, conforme previsão nos anexos a este Aviso de Contratação Direta.</w:t>
      </w: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7.4</w:t>
      </w:r>
      <w:r w:rsidR="00A04325">
        <w:rPr>
          <w:rFonts w:ascii="Times New Roman" w:hAnsi="Times New Roman" w:cs="Times New Roman"/>
          <w:b/>
          <w:bCs/>
        </w:rPr>
        <w:t>.</w:t>
      </w:r>
      <w:r w:rsidRPr="00A7442B">
        <w:rPr>
          <w:rFonts w:ascii="Times New Roman" w:hAnsi="Times New Roman" w:cs="Times New Roman"/>
        </w:rPr>
        <w:t xml:space="preserve"> Na assinatura do contrato ou do instrumento equivalente será exigida a comprovação das condições de habilitação e contratação consignadas neste aviso, que deverão ser mantidas pelo fornecedor durante a vigência da contratação.</w:t>
      </w:r>
    </w:p>
    <w:p w:rsidR="00A7442B" w:rsidRPr="00A7442B" w:rsidRDefault="00A7442B" w:rsidP="00D961AE">
      <w:pPr>
        <w:pStyle w:val="Standard"/>
        <w:spacing w:line="276" w:lineRule="auto"/>
        <w:rPr>
          <w:rFonts w:ascii="Times New Roman" w:hAnsi="Times New Roman" w:cs="Times New Roman"/>
        </w:rPr>
      </w:pPr>
    </w:p>
    <w:p w:rsidR="007306D7" w:rsidRDefault="008454BA" w:rsidP="00D961AE">
      <w:pPr>
        <w:pStyle w:val="Standard"/>
        <w:spacing w:line="276" w:lineRule="auto"/>
        <w:rPr>
          <w:rFonts w:ascii="Times New Roman" w:hAnsi="Times New Roman" w:cs="Times New Roman"/>
          <w:b/>
          <w:bCs/>
          <w:u w:val="single"/>
        </w:rPr>
      </w:pPr>
      <w:r w:rsidRPr="00A7442B">
        <w:rPr>
          <w:rFonts w:ascii="Times New Roman" w:hAnsi="Times New Roman" w:cs="Times New Roman"/>
          <w:b/>
          <w:bCs/>
          <w:u w:val="single"/>
        </w:rPr>
        <w:t>8.</w:t>
      </w:r>
      <w:r w:rsidRPr="00A7442B">
        <w:rPr>
          <w:rFonts w:ascii="Times New Roman" w:hAnsi="Times New Roman" w:cs="Times New Roman"/>
          <w:b/>
          <w:bCs/>
        </w:rPr>
        <w:t xml:space="preserve"> </w:t>
      </w:r>
      <w:r w:rsidRPr="00A7442B">
        <w:rPr>
          <w:rFonts w:ascii="Times New Roman" w:hAnsi="Times New Roman" w:cs="Times New Roman"/>
          <w:b/>
          <w:bCs/>
          <w:u w:val="single"/>
        </w:rPr>
        <w:t>DAS DISPOSIÇÕES GERAIS</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rPr>
        <w:t>8.1</w:t>
      </w:r>
      <w:r w:rsidR="00A04325">
        <w:rPr>
          <w:rFonts w:ascii="Times New Roman" w:hAnsi="Times New Roman" w:cs="Times New Roman"/>
          <w:b/>
        </w:rPr>
        <w:t>.</w:t>
      </w:r>
      <w:r w:rsidRPr="00A7442B">
        <w:rPr>
          <w:rFonts w:ascii="Times New Roman" w:hAnsi="Times New Roman" w:cs="Times New Roman"/>
        </w:rPr>
        <w:t xml:space="preserve"> O procedimento será divulgado no Sistema de Dispensa Eletrônica integrante do Sistema de Compras da Câmara e no Portal Nacional de Contratações Públicas - PNCP, e encaminhado automaticamente aos fornecedores registrados no Cadastral de Fornecedores, por mensagem eletrônica, na correspondente linha de fornecimento que pretende atender.</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8.2</w:t>
      </w:r>
      <w:r w:rsidR="00A04325">
        <w:rPr>
          <w:rFonts w:ascii="Times New Roman" w:hAnsi="Times New Roman" w:cs="Times New Roman"/>
          <w:b/>
          <w:bCs/>
        </w:rPr>
        <w:t>.</w:t>
      </w:r>
      <w:r w:rsidRPr="00A7442B">
        <w:rPr>
          <w:rFonts w:ascii="Times New Roman" w:hAnsi="Times New Roman" w:cs="Times New Roman"/>
        </w:rPr>
        <w:t xml:space="preserve"> No caso de todos os fornecedores restarem desclassificados ou inabilitados (procedimento fracassado), a Administração poderá:</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8.2.1</w:t>
      </w:r>
      <w:r w:rsidR="00A04325">
        <w:rPr>
          <w:rFonts w:ascii="Times New Roman" w:hAnsi="Times New Roman" w:cs="Times New Roman"/>
          <w:b/>
          <w:bCs/>
        </w:rPr>
        <w:t>.</w:t>
      </w:r>
      <w:r w:rsidRPr="00A7442B">
        <w:rPr>
          <w:rFonts w:ascii="Times New Roman" w:hAnsi="Times New Roman" w:cs="Times New Roman"/>
        </w:rPr>
        <w:t xml:space="preserve"> Republicar o presente aviso com uma nova data;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8.2.2</w:t>
      </w:r>
      <w:r w:rsidR="00A04325">
        <w:rPr>
          <w:rFonts w:ascii="Times New Roman" w:hAnsi="Times New Roman" w:cs="Times New Roman"/>
          <w:b/>
          <w:bCs/>
        </w:rPr>
        <w:t>.</w:t>
      </w:r>
      <w:r w:rsidRPr="00A7442B">
        <w:rPr>
          <w:rFonts w:ascii="Times New Roman" w:hAnsi="Times New Roman" w:cs="Times New Roman"/>
        </w:rPr>
        <w:t xml:space="preserve"> Valer-se, para a contratação, de proposta obtida na pesquisa de preços que serviu de base ao procedimento, se houver, privilegiando-se os menores preços, sempre que possível, e desde que atendidas às condições de habilitação exigidas.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8.2.2.1</w:t>
      </w:r>
      <w:r w:rsidR="00A04325">
        <w:rPr>
          <w:rFonts w:ascii="Times New Roman" w:hAnsi="Times New Roman" w:cs="Times New Roman"/>
          <w:b/>
          <w:bCs/>
        </w:rPr>
        <w:t>.</w:t>
      </w:r>
      <w:r w:rsidRPr="00A7442B">
        <w:rPr>
          <w:rFonts w:ascii="Times New Roman" w:hAnsi="Times New Roman" w:cs="Times New Roman"/>
        </w:rPr>
        <w:t xml:space="preserve"> No caso do subitem anterior, a contratação será operacionalizada fora deste procedimento.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8.2.3</w:t>
      </w:r>
      <w:r w:rsidR="00A04325">
        <w:rPr>
          <w:rFonts w:ascii="Times New Roman" w:hAnsi="Times New Roman" w:cs="Times New Roman"/>
          <w:b/>
          <w:bCs/>
        </w:rPr>
        <w:t>.</w:t>
      </w:r>
      <w:r w:rsidRPr="00A7442B">
        <w:rPr>
          <w:rFonts w:ascii="Times New Roman" w:hAnsi="Times New Roman" w:cs="Times New Roman"/>
        </w:rPr>
        <w:t xml:space="preserve"> Fixar prazo para que possa haver adequação das propostas ou da documentação de habilitação, conforme o caso.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8.3</w:t>
      </w:r>
      <w:r w:rsidR="00A04325">
        <w:rPr>
          <w:rFonts w:ascii="Times New Roman" w:hAnsi="Times New Roman" w:cs="Times New Roman"/>
          <w:b/>
          <w:bCs/>
        </w:rPr>
        <w:t>.</w:t>
      </w:r>
      <w:r w:rsidRPr="00A7442B">
        <w:rPr>
          <w:rFonts w:ascii="Times New Roman" w:hAnsi="Times New Roman" w:cs="Times New Roman"/>
        </w:rPr>
        <w:t xml:space="preserve"> As providências dos subitens 8.2.1 e 8.2.2 acima poderão ser utilizadas se não houver o comparecimento de quaisquer fornecedores interessados (procedimento deserto).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8.4</w:t>
      </w:r>
      <w:r w:rsidR="00A04325">
        <w:rPr>
          <w:rFonts w:ascii="Times New Roman" w:hAnsi="Times New Roman" w:cs="Times New Roman"/>
          <w:b/>
          <w:bCs/>
        </w:rPr>
        <w:t>.</w:t>
      </w:r>
      <w:r w:rsidRPr="00A7442B">
        <w:rPr>
          <w:rFonts w:ascii="Times New Roman" w:hAnsi="Times New Roman" w:cs="Times New Roman"/>
        </w:rPr>
        <w:t xml:space="preserve"> Havendo a necessidade de realização de ato de qualquer natureza pelos fornecedores, cujo prazo não conste deste Aviso de Contratação Direta, deverá ser atendido o prazo indicado pelo agente competente da Administração na respectiva notificação.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8.5</w:t>
      </w:r>
      <w:r w:rsidR="00A04325">
        <w:rPr>
          <w:rFonts w:ascii="Times New Roman" w:hAnsi="Times New Roman" w:cs="Times New Roman"/>
          <w:b/>
          <w:bCs/>
        </w:rPr>
        <w:t>.</w:t>
      </w:r>
      <w:r w:rsidRPr="00A7442B">
        <w:rPr>
          <w:rFonts w:ascii="Times New Roman" w:hAnsi="Times New Roman" w:cs="Times New Roman"/>
        </w:rPr>
        <w:t xml:space="preserve"> Caberá ao fornecedor acompanhar as operações, ficando responsável pelo ônus decorrente da perda do negócio diante da inobservância de quaisquer mensagens emitidas pela Administração ou de sua </w:t>
      </w:r>
      <w:r w:rsidRPr="00A7442B">
        <w:rPr>
          <w:rFonts w:ascii="Times New Roman" w:hAnsi="Times New Roman" w:cs="Times New Roman"/>
        </w:rPr>
        <w:lastRenderedPageBreak/>
        <w:t>desconexão.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8.6</w:t>
      </w:r>
      <w:r w:rsidR="00A04325">
        <w:rPr>
          <w:rFonts w:ascii="Times New Roman" w:hAnsi="Times New Roman" w:cs="Times New Roman"/>
          <w:b/>
          <w:bCs/>
        </w:rPr>
        <w:t>.</w:t>
      </w:r>
      <w:r w:rsidRPr="00A7442B">
        <w:rPr>
          <w:rFonts w:ascii="Times New Roman" w:hAnsi="Times New Roman" w:cs="Times New Roman"/>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8.7</w:t>
      </w:r>
      <w:r w:rsidR="00A04325">
        <w:rPr>
          <w:rFonts w:ascii="Times New Roman" w:hAnsi="Times New Roman" w:cs="Times New Roman"/>
          <w:b/>
          <w:bCs/>
        </w:rPr>
        <w:t>.</w:t>
      </w:r>
      <w:r w:rsidRPr="00A7442B">
        <w:rPr>
          <w:rFonts w:ascii="Times New Roman" w:hAnsi="Times New Roman" w:cs="Times New Roman"/>
        </w:rPr>
        <w:t xml:space="preserve"> Os horários estabelecidos na divulgação deste procedimento e durante o envio de lances observarão o horário de Brasília-DF, inclusive para contagem de tempo e registro no Sistema e na documentação relativa ao procedimento.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8.8</w:t>
      </w:r>
      <w:r w:rsidR="00A04325">
        <w:rPr>
          <w:rFonts w:ascii="Times New Roman" w:hAnsi="Times New Roman" w:cs="Times New Roman"/>
          <w:b/>
          <w:bCs/>
        </w:rPr>
        <w:t>.</w:t>
      </w:r>
      <w:r w:rsidRPr="00A7442B">
        <w:rPr>
          <w:rFonts w:ascii="Times New Roman" w:hAnsi="Times New Roman" w:cs="Times New Roman"/>
        </w:rPr>
        <w:t xml:space="preserve">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8.9</w:t>
      </w:r>
      <w:r w:rsidR="00A04325">
        <w:rPr>
          <w:rFonts w:ascii="Times New Roman" w:hAnsi="Times New Roman" w:cs="Times New Roman"/>
          <w:b/>
          <w:bCs/>
        </w:rPr>
        <w:t>.</w:t>
      </w:r>
      <w:r w:rsidRPr="00A7442B">
        <w:rPr>
          <w:rFonts w:ascii="Times New Roman" w:hAnsi="Times New Roman" w:cs="Times New Roman"/>
        </w:rPr>
        <w:t xml:space="preserve"> 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8.10</w:t>
      </w:r>
      <w:r w:rsidR="00A04325">
        <w:rPr>
          <w:rFonts w:ascii="Times New Roman" w:hAnsi="Times New Roman" w:cs="Times New Roman"/>
          <w:b/>
          <w:bCs/>
        </w:rPr>
        <w:t>.</w:t>
      </w:r>
      <w:r w:rsidRPr="00A7442B">
        <w:rPr>
          <w:rFonts w:ascii="Times New Roman" w:hAnsi="Times New Roman" w:cs="Times New Roman"/>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8.11</w:t>
      </w:r>
      <w:r w:rsidR="00A04325">
        <w:rPr>
          <w:rFonts w:ascii="Times New Roman" w:hAnsi="Times New Roman" w:cs="Times New Roman"/>
          <w:b/>
          <w:bCs/>
        </w:rPr>
        <w:t>.</w:t>
      </w:r>
      <w:r w:rsidRPr="00A7442B">
        <w:rPr>
          <w:rFonts w:ascii="Times New Roman" w:hAnsi="Times New Roman" w:cs="Times New Roman"/>
        </w:rPr>
        <w:t xml:space="preserve"> Em caso de divergência entre disposições deste Aviso de Contratação Direta e de seus anexos ou demais peças que compõem o processo, prevalecerá as deste Aviso.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8.12</w:t>
      </w:r>
      <w:r w:rsidR="00A04325">
        <w:rPr>
          <w:rFonts w:ascii="Times New Roman" w:hAnsi="Times New Roman" w:cs="Times New Roman"/>
          <w:b/>
          <w:bCs/>
        </w:rPr>
        <w:t>.</w:t>
      </w:r>
      <w:r w:rsidRPr="00A7442B">
        <w:rPr>
          <w:rFonts w:ascii="Times New Roman" w:hAnsi="Times New Roman" w:cs="Times New Roman"/>
        </w:rPr>
        <w:t xml:space="preserve"> Da sessão pública será divulgada Ata no sistema eletrônico.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8.13</w:t>
      </w:r>
      <w:r w:rsidR="00A04325">
        <w:rPr>
          <w:rFonts w:ascii="Times New Roman" w:hAnsi="Times New Roman" w:cs="Times New Roman"/>
          <w:b/>
          <w:bCs/>
        </w:rPr>
        <w:t>.</w:t>
      </w:r>
      <w:r w:rsidRPr="00A7442B">
        <w:rPr>
          <w:rFonts w:ascii="Times New Roman" w:hAnsi="Times New Roman" w:cs="Times New Roman"/>
        </w:rPr>
        <w:t xml:space="preserve"> Integram este Aviso de Contratação Direta, para todos os fins e efeitos, os seguintes anexos: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8.14</w:t>
      </w:r>
      <w:r w:rsidR="00A04325">
        <w:rPr>
          <w:rFonts w:ascii="Times New Roman" w:hAnsi="Times New Roman" w:cs="Times New Roman"/>
          <w:b/>
          <w:bCs/>
        </w:rPr>
        <w:t>.</w:t>
      </w:r>
      <w:r w:rsidRPr="00A7442B">
        <w:rPr>
          <w:rFonts w:ascii="Times New Roman" w:hAnsi="Times New Roman" w:cs="Times New Roman"/>
        </w:rPr>
        <w:t xml:space="preserve"> Os fornecedores se submetem as sanções previstas na Lei nº 14.133/2021, bem como àquelas expressamente previstas no Termo de Referência e Contrato contidos nos anexos deste Aviso de Dispensa Eletrônica.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8.14.1</w:t>
      </w:r>
      <w:r w:rsidR="00A04325">
        <w:rPr>
          <w:rFonts w:ascii="Times New Roman" w:hAnsi="Times New Roman" w:cs="Times New Roman"/>
          <w:b/>
          <w:bCs/>
        </w:rPr>
        <w:t>.</w:t>
      </w:r>
      <w:r w:rsidRPr="00A7442B">
        <w:rPr>
          <w:rFonts w:ascii="Times New Roman" w:hAnsi="Times New Roman" w:cs="Times New Roman"/>
        </w:rPr>
        <w:t xml:space="preserve"> ANEXO I – Documentação exigida para Habilitação;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8.14.2</w:t>
      </w:r>
      <w:r w:rsidR="00A04325">
        <w:rPr>
          <w:rFonts w:ascii="Times New Roman" w:hAnsi="Times New Roman" w:cs="Times New Roman"/>
          <w:b/>
          <w:bCs/>
        </w:rPr>
        <w:t>.</w:t>
      </w:r>
      <w:r w:rsidRPr="00A7442B">
        <w:rPr>
          <w:rFonts w:ascii="Times New Roman" w:hAnsi="Times New Roman" w:cs="Times New Roman"/>
          <w:b/>
          <w:bCs/>
        </w:rPr>
        <w:t xml:space="preserve"> </w:t>
      </w:r>
      <w:r w:rsidRPr="00A7442B">
        <w:rPr>
          <w:rFonts w:ascii="Times New Roman" w:hAnsi="Times New Roman" w:cs="Times New Roman"/>
        </w:rPr>
        <w:t>ANEXO II – Termo de Referência</w:t>
      </w:r>
      <w:r w:rsidR="005B36CC" w:rsidRPr="00A7442B">
        <w:rPr>
          <w:rFonts w:ascii="Times New Roman" w:hAnsi="Times New Roman" w:cs="Times New Roman"/>
        </w:rPr>
        <w:t xml:space="preserve"> e ETP (Estudo Técnico Preliminar)</w:t>
      </w:r>
      <w:r w:rsidRPr="00A7442B">
        <w:rPr>
          <w:rFonts w:ascii="Times New Roman" w:hAnsi="Times New Roman" w:cs="Times New Roman"/>
        </w:rPr>
        <w:t>; 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8.14.3</w:t>
      </w:r>
      <w:r w:rsidR="00A04325">
        <w:rPr>
          <w:rFonts w:ascii="Times New Roman" w:hAnsi="Times New Roman" w:cs="Times New Roman"/>
          <w:b/>
          <w:bCs/>
        </w:rPr>
        <w:t>.</w:t>
      </w:r>
      <w:r w:rsidRPr="00A7442B">
        <w:rPr>
          <w:rFonts w:ascii="Times New Roman" w:hAnsi="Times New Roman" w:cs="Times New Roman"/>
          <w:b/>
          <w:bCs/>
        </w:rPr>
        <w:t xml:space="preserve"> </w:t>
      </w:r>
      <w:r w:rsidRPr="00A7442B">
        <w:rPr>
          <w:rFonts w:ascii="Times New Roman" w:hAnsi="Times New Roman" w:cs="Times New Roman"/>
        </w:rPr>
        <w:t>ANEXO III – Minuta do Contrato.</w:t>
      </w:r>
    </w:p>
    <w:p w:rsidR="006A3FF8" w:rsidRPr="00A7442B" w:rsidRDefault="006A3FF8" w:rsidP="00D961AE">
      <w:pPr>
        <w:pStyle w:val="Standard"/>
        <w:spacing w:line="276" w:lineRule="auto"/>
        <w:jc w:val="right"/>
        <w:rPr>
          <w:rFonts w:ascii="Times New Roman" w:hAnsi="Times New Roman" w:cs="Times New Roman"/>
        </w:rPr>
      </w:pPr>
    </w:p>
    <w:p w:rsidR="007306D7" w:rsidRPr="00A7442B" w:rsidRDefault="004E14CC" w:rsidP="00D961AE">
      <w:pPr>
        <w:pStyle w:val="Standard"/>
        <w:spacing w:line="276" w:lineRule="auto"/>
        <w:jc w:val="right"/>
        <w:rPr>
          <w:rFonts w:ascii="Times New Roman" w:hAnsi="Times New Roman" w:cs="Times New Roman"/>
        </w:rPr>
      </w:pPr>
      <w:r w:rsidRPr="00A7442B">
        <w:rPr>
          <w:rFonts w:ascii="Times New Roman" w:hAnsi="Times New Roman" w:cs="Times New Roman"/>
        </w:rPr>
        <w:t>Itaguaí, XX</w:t>
      </w:r>
      <w:r w:rsidR="006A3FF8" w:rsidRPr="00A7442B">
        <w:rPr>
          <w:rFonts w:ascii="Times New Roman" w:hAnsi="Times New Roman" w:cs="Times New Roman"/>
        </w:rPr>
        <w:t xml:space="preserve"> de </w:t>
      </w:r>
      <w:r w:rsidR="007F70A0" w:rsidRPr="00A7442B">
        <w:rPr>
          <w:rFonts w:ascii="Times New Roman" w:hAnsi="Times New Roman" w:cs="Times New Roman"/>
        </w:rPr>
        <w:t>setembro</w:t>
      </w:r>
      <w:r w:rsidR="008454BA" w:rsidRPr="00A7442B">
        <w:rPr>
          <w:rFonts w:ascii="Times New Roman" w:hAnsi="Times New Roman" w:cs="Times New Roman"/>
        </w:rPr>
        <w:t xml:space="preserve"> de 2025.</w:t>
      </w:r>
    </w:p>
    <w:p w:rsidR="006A3FF8" w:rsidRPr="00A7442B" w:rsidRDefault="006A3FF8" w:rsidP="00D961AE">
      <w:pPr>
        <w:pStyle w:val="Standard"/>
        <w:spacing w:line="276" w:lineRule="auto"/>
        <w:jc w:val="right"/>
        <w:rPr>
          <w:rFonts w:ascii="Times New Roman" w:hAnsi="Times New Roman" w:cs="Times New Roman"/>
        </w:rPr>
      </w:pPr>
    </w:p>
    <w:p w:rsidR="007306D7" w:rsidRPr="00A7442B" w:rsidRDefault="008454BA" w:rsidP="00D961AE">
      <w:pPr>
        <w:pStyle w:val="Standard"/>
        <w:tabs>
          <w:tab w:val="left" w:pos="4253"/>
        </w:tabs>
        <w:spacing w:line="276" w:lineRule="auto"/>
        <w:jc w:val="center"/>
        <w:rPr>
          <w:rFonts w:ascii="Times New Roman" w:hAnsi="Times New Roman" w:cs="Times New Roman"/>
        </w:rPr>
      </w:pPr>
      <w:r w:rsidRPr="00A7442B">
        <w:rPr>
          <w:rFonts w:ascii="Times New Roman" w:hAnsi="Times New Roman" w:cs="Times New Roman"/>
        </w:rPr>
        <w:t>AMANDA BORGES RODRIGUES</w:t>
      </w:r>
    </w:p>
    <w:p w:rsidR="007306D7" w:rsidRPr="00A7442B" w:rsidRDefault="008454BA" w:rsidP="00D961AE">
      <w:pPr>
        <w:pStyle w:val="Standard"/>
        <w:tabs>
          <w:tab w:val="left" w:pos="2700"/>
        </w:tabs>
        <w:spacing w:line="276" w:lineRule="auto"/>
        <w:jc w:val="center"/>
        <w:rPr>
          <w:rFonts w:ascii="Times New Roman" w:hAnsi="Times New Roman" w:cs="Times New Roman"/>
          <w:shd w:val="clear" w:color="auto" w:fill="FFFF00"/>
        </w:rPr>
      </w:pPr>
      <w:r w:rsidRPr="00A7442B">
        <w:rPr>
          <w:rFonts w:ascii="Times New Roman" w:hAnsi="Times New Roman" w:cs="Times New Roman"/>
          <w:shd w:val="clear" w:color="auto" w:fill="FFFF00"/>
        </w:rPr>
        <w:t>Agente de Contratações</w:t>
      </w:r>
    </w:p>
    <w:p w:rsidR="004E14CC" w:rsidRPr="00A7442B" w:rsidRDefault="004E14CC" w:rsidP="00D961AE">
      <w:pPr>
        <w:pStyle w:val="Standard"/>
        <w:tabs>
          <w:tab w:val="left" w:pos="2700"/>
        </w:tabs>
        <w:spacing w:line="276" w:lineRule="auto"/>
        <w:jc w:val="center"/>
        <w:rPr>
          <w:rFonts w:ascii="Times New Roman" w:hAnsi="Times New Roman" w:cs="Times New Roman"/>
          <w:shd w:val="clear" w:color="auto" w:fill="FFFF00"/>
        </w:rPr>
      </w:pPr>
    </w:p>
    <w:p w:rsidR="004E14CC" w:rsidRPr="00A7442B" w:rsidRDefault="004E14CC" w:rsidP="00D961AE">
      <w:pPr>
        <w:pStyle w:val="Standard"/>
        <w:tabs>
          <w:tab w:val="left" w:pos="2700"/>
        </w:tabs>
        <w:spacing w:line="276" w:lineRule="auto"/>
        <w:jc w:val="center"/>
        <w:rPr>
          <w:rFonts w:ascii="Times New Roman" w:hAnsi="Times New Roman" w:cs="Times New Roman"/>
          <w:shd w:val="clear" w:color="auto" w:fill="FFFF00"/>
        </w:rPr>
      </w:pPr>
    </w:p>
    <w:p w:rsidR="004E14CC" w:rsidRPr="00A7442B" w:rsidRDefault="004E14CC"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234A7F" w:rsidRPr="00A7442B" w:rsidRDefault="00234A7F" w:rsidP="00D961AE">
      <w:pPr>
        <w:pStyle w:val="Standard"/>
        <w:tabs>
          <w:tab w:val="left" w:pos="2700"/>
        </w:tabs>
        <w:spacing w:line="276" w:lineRule="auto"/>
        <w:jc w:val="center"/>
        <w:rPr>
          <w:rFonts w:ascii="Times New Roman" w:hAnsi="Times New Roman" w:cs="Times New Roman"/>
          <w:shd w:val="clear" w:color="auto" w:fill="FFFF00"/>
        </w:rPr>
      </w:pPr>
    </w:p>
    <w:p w:rsidR="007306D7" w:rsidRDefault="008454BA" w:rsidP="00D961AE">
      <w:pPr>
        <w:pStyle w:val="Standard"/>
        <w:spacing w:line="276" w:lineRule="auto"/>
        <w:jc w:val="center"/>
        <w:rPr>
          <w:rFonts w:ascii="Times New Roman" w:hAnsi="Times New Roman" w:cs="Times New Roman"/>
          <w:b/>
          <w:bCs/>
        </w:rPr>
      </w:pPr>
      <w:r w:rsidRPr="00A7442B">
        <w:rPr>
          <w:rFonts w:ascii="Times New Roman" w:hAnsi="Times New Roman" w:cs="Times New Roman"/>
          <w:b/>
          <w:bCs/>
        </w:rPr>
        <w:t>ANEXO I – DOCUMENTAÇÃO EXIGIDA PARA HABILITAÇÃO</w:t>
      </w:r>
    </w:p>
    <w:p w:rsidR="00A7442B" w:rsidRPr="00A7442B" w:rsidRDefault="00A7442B" w:rsidP="00D961AE">
      <w:pPr>
        <w:pStyle w:val="Standard"/>
        <w:spacing w:line="276" w:lineRule="auto"/>
        <w:jc w:val="center"/>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1. Habilitação jurídica:</w:t>
      </w:r>
    </w:p>
    <w:p w:rsidR="007306D7" w:rsidRPr="00A7442B" w:rsidRDefault="00343612" w:rsidP="00D961AE">
      <w:pPr>
        <w:pStyle w:val="Standard"/>
        <w:spacing w:line="276" w:lineRule="auto"/>
        <w:rPr>
          <w:rFonts w:ascii="Times New Roman" w:hAnsi="Times New Roman" w:cs="Times New Roman"/>
        </w:rPr>
      </w:pPr>
      <w:r w:rsidRPr="00A7442B">
        <w:rPr>
          <w:rFonts w:ascii="Times New Roman" w:hAnsi="Times New Roman" w:cs="Times New Roman"/>
          <w:b/>
          <w:bCs/>
        </w:rPr>
        <w:t>1.1</w:t>
      </w:r>
      <w:r w:rsidRPr="00A7442B">
        <w:rPr>
          <w:rFonts w:ascii="Times New Roman" w:hAnsi="Times New Roman" w:cs="Times New Roman"/>
        </w:rPr>
        <w:t>. No</w:t>
      </w:r>
      <w:r w:rsidR="008454BA" w:rsidRPr="00A7442B">
        <w:rPr>
          <w:rFonts w:ascii="Times New Roman" w:hAnsi="Times New Roman" w:cs="Times New Roman"/>
        </w:rPr>
        <w:t xml:space="preserve"> caso de empresário individual, inscrição no Registro Público de Empresas Mercantis, a cargo da Junta Comercial da respectiva sede;</w:t>
      </w:r>
    </w:p>
    <w:p w:rsidR="007306D7" w:rsidRPr="00A7442B" w:rsidRDefault="00343612" w:rsidP="00D961AE">
      <w:pPr>
        <w:pStyle w:val="Standard"/>
        <w:spacing w:line="276" w:lineRule="auto"/>
        <w:rPr>
          <w:rFonts w:ascii="Times New Roman" w:hAnsi="Times New Roman" w:cs="Times New Roman"/>
        </w:rPr>
      </w:pPr>
      <w:r w:rsidRPr="00A7442B">
        <w:rPr>
          <w:rFonts w:ascii="Times New Roman" w:hAnsi="Times New Roman" w:cs="Times New Roman"/>
          <w:b/>
          <w:bCs/>
        </w:rPr>
        <w:t>1.2</w:t>
      </w:r>
      <w:r w:rsidRPr="00A7442B">
        <w:rPr>
          <w:rFonts w:ascii="Times New Roman" w:hAnsi="Times New Roman" w:cs="Times New Roman"/>
        </w:rPr>
        <w:t>. Em</w:t>
      </w:r>
      <w:r w:rsidR="008454BA" w:rsidRPr="00A7442B">
        <w:rPr>
          <w:rFonts w:ascii="Times New Roman" w:hAnsi="Times New Roman" w:cs="Times New Roman"/>
        </w:rPr>
        <w:t xml:space="preserve"> se tratando de Microempreendedor Individual – MEI: Certificado da Condição de Microempreendedor Individual - CCMEI, cuja aceitação ficará condicionada à verificação da autenticidade no sítio www.portaldoempreendedor.gov.br;</w:t>
      </w:r>
    </w:p>
    <w:p w:rsidR="007306D7" w:rsidRPr="00A7442B" w:rsidRDefault="00343612" w:rsidP="00D961AE">
      <w:pPr>
        <w:pStyle w:val="Standard"/>
        <w:spacing w:line="276" w:lineRule="auto"/>
        <w:rPr>
          <w:rFonts w:ascii="Times New Roman" w:hAnsi="Times New Roman" w:cs="Times New Roman"/>
        </w:rPr>
      </w:pPr>
      <w:r w:rsidRPr="00A7442B">
        <w:rPr>
          <w:rFonts w:ascii="Times New Roman" w:hAnsi="Times New Roman" w:cs="Times New Roman"/>
          <w:b/>
          <w:bCs/>
        </w:rPr>
        <w:t>1.3</w:t>
      </w:r>
      <w:r w:rsidRPr="00A7442B">
        <w:rPr>
          <w:rFonts w:ascii="Times New Roman" w:hAnsi="Times New Roman" w:cs="Times New Roman"/>
        </w:rPr>
        <w:t>. No</w:t>
      </w:r>
      <w:r w:rsidR="008454BA" w:rsidRPr="00A7442B">
        <w:rPr>
          <w:rFonts w:ascii="Times New Roman" w:hAnsi="Times New Roman" w:cs="Times New Roman"/>
        </w:rPr>
        <w:t xml:space="preserve">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1.4</w:t>
      </w:r>
      <w:r w:rsidR="00343612">
        <w:rPr>
          <w:rFonts w:ascii="Times New Roman" w:hAnsi="Times New Roman" w:cs="Times New Roman"/>
          <w:b/>
          <w:bCs/>
        </w:rPr>
        <w:t>.</w:t>
      </w:r>
      <w:r w:rsidRPr="00A7442B">
        <w:rPr>
          <w:rFonts w:ascii="Times New Roman" w:hAnsi="Times New Roman" w:cs="Times New Roman"/>
        </w:rPr>
        <w:t xml:space="preserve"> Inscrição no Registro Público de Empresas Mercantis onde opera, com averbação no Registro onde tem sede a matriz, no caso de ser </w:t>
      </w:r>
      <w:r w:rsidR="00343612" w:rsidRPr="00A7442B">
        <w:rPr>
          <w:rFonts w:ascii="Times New Roman" w:hAnsi="Times New Roman" w:cs="Times New Roman"/>
        </w:rPr>
        <w:t>a participante sucursal</w:t>
      </w:r>
      <w:r w:rsidRPr="00A7442B">
        <w:rPr>
          <w:rFonts w:ascii="Times New Roman" w:hAnsi="Times New Roman" w:cs="Times New Roman"/>
        </w:rPr>
        <w:t>, filial ou agência;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1.5</w:t>
      </w:r>
      <w:r w:rsidR="00343612">
        <w:rPr>
          <w:rFonts w:ascii="Times New Roman" w:hAnsi="Times New Roman" w:cs="Times New Roman"/>
          <w:b/>
          <w:bCs/>
        </w:rPr>
        <w:t>.</w:t>
      </w:r>
      <w:r w:rsidRPr="00A7442B">
        <w:rPr>
          <w:rFonts w:ascii="Times New Roman" w:hAnsi="Times New Roman" w:cs="Times New Roman"/>
        </w:rPr>
        <w:t xml:space="preserve"> No caso de sociedade simples: inscrição do ato constitutivo no Registro Civil das Pessoas Jurídicas do local de sua sede, acompanhada de prova da indicação dos seus administradores;</w:t>
      </w:r>
    </w:p>
    <w:p w:rsidR="007306D7"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1.6</w:t>
      </w:r>
      <w:r w:rsidR="00343612">
        <w:rPr>
          <w:rFonts w:ascii="Times New Roman" w:hAnsi="Times New Roman" w:cs="Times New Roman"/>
          <w:b/>
          <w:bCs/>
        </w:rPr>
        <w:t>.</w:t>
      </w:r>
      <w:r w:rsidRPr="00A7442B">
        <w:rPr>
          <w:rFonts w:ascii="Times New Roman" w:hAnsi="Times New Roman" w:cs="Times New Roman"/>
        </w:rPr>
        <w:t xml:space="preserve"> Decreto de autorização, em se tratando de sociedade empresária estrangeira em funcionamento no País;</w:t>
      </w:r>
    </w:p>
    <w:p w:rsidR="00A7442B" w:rsidRPr="00A7442B" w:rsidRDefault="00A7442B" w:rsidP="00D961AE">
      <w:pPr>
        <w:pStyle w:val="Standard"/>
        <w:spacing w:line="276" w:lineRule="auto"/>
        <w:rPr>
          <w:rFonts w:ascii="Times New Roman" w:hAnsi="Times New Roman" w:cs="Times New Roman"/>
        </w:rPr>
      </w:pP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 Regularidade fiscal, social e trabalhista:</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2.1</w:t>
      </w:r>
      <w:r w:rsidR="00343612">
        <w:rPr>
          <w:rFonts w:ascii="Times New Roman" w:hAnsi="Times New Roman" w:cs="Times New Roman"/>
          <w:b/>
          <w:bCs/>
        </w:rPr>
        <w:t>.</w:t>
      </w:r>
      <w:r w:rsidRPr="00A7442B">
        <w:rPr>
          <w:rFonts w:ascii="Times New Roman" w:hAnsi="Times New Roman" w:cs="Times New Roman"/>
        </w:rPr>
        <w:t xml:space="preserve"> Prova de inscrição no Cadastro Nacional de Pessoas Jurídicas ou no Cadastro de Pessoas Físicas, conforme o caso;</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2.2</w:t>
      </w:r>
      <w:r w:rsidR="00343612">
        <w:rPr>
          <w:rFonts w:ascii="Times New Roman" w:hAnsi="Times New Roman" w:cs="Times New Roman"/>
          <w:b/>
          <w:bCs/>
        </w:rPr>
        <w:t>.</w:t>
      </w:r>
      <w:r w:rsidRPr="00A7442B">
        <w:rPr>
          <w:rFonts w:ascii="Times New Roman" w:hAnsi="Times New Roman" w:cs="Times New Roman"/>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2.3</w:t>
      </w:r>
      <w:r w:rsidR="00343612">
        <w:rPr>
          <w:rFonts w:ascii="Times New Roman" w:hAnsi="Times New Roman" w:cs="Times New Roman"/>
          <w:b/>
          <w:bCs/>
        </w:rPr>
        <w:t>.</w:t>
      </w:r>
      <w:r w:rsidRPr="00A7442B">
        <w:rPr>
          <w:rFonts w:ascii="Times New Roman" w:hAnsi="Times New Roman" w:cs="Times New Roman"/>
        </w:rPr>
        <w:t xml:space="preserve"> Prova de regularidade com o Fundo de Garantia do Tempo de Serviço (FGTS);</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2.4</w:t>
      </w:r>
      <w:r w:rsidR="00343612">
        <w:rPr>
          <w:rFonts w:ascii="Times New Roman" w:hAnsi="Times New Roman" w:cs="Times New Roman"/>
          <w:b/>
          <w:bCs/>
        </w:rPr>
        <w:t>.</w:t>
      </w:r>
      <w:r w:rsidRPr="00A7442B">
        <w:rPr>
          <w:rFonts w:ascii="Times New Roman" w:hAnsi="Times New Roman" w:cs="Times New Roman"/>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2.5</w:t>
      </w:r>
      <w:r w:rsidR="00343612">
        <w:rPr>
          <w:rFonts w:ascii="Times New Roman" w:hAnsi="Times New Roman" w:cs="Times New Roman"/>
          <w:b/>
          <w:bCs/>
        </w:rPr>
        <w:t>.</w:t>
      </w:r>
      <w:r w:rsidRPr="00A7442B">
        <w:rPr>
          <w:rFonts w:ascii="Times New Roman" w:hAnsi="Times New Roman" w:cs="Times New Roman"/>
        </w:rPr>
        <w:t xml:space="preserve"> Prova de regularidade com a Fazenda Estadual e/ou Municipal do domicílio ou sede do fornecedor, relativa à atividade em cujo exercício contrata ou concorre;</w:t>
      </w:r>
    </w:p>
    <w:p w:rsidR="007306D7" w:rsidRPr="00A7442B" w:rsidRDefault="008454BA" w:rsidP="00D961AE">
      <w:pPr>
        <w:pStyle w:val="Standard"/>
        <w:spacing w:line="276" w:lineRule="auto"/>
        <w:rPr>
          <w:rFonts w:ascii="Times New Roman" w:hAnsi="Times New Roman" w:cs="Times New Roman"/>
        </w:rPr>
      </w:pPr>
      <w:r w:rsidRPr="00A7442B">
        <w:rPr>
          <w:rFonts w:ascii="Times New Roman" w:hAnsi="Times New Roman" w:cs="Times New Roman"/>
          <w:b/>
          <w:bCs/>
        </w:rPr>
        <w:t>2.6</w:t>
      </w:r>
      <w:r w:rsidR="00343612">
        <w:rPr>
          <w:rFonts w:ascii="Times New Roman" w:hAnsi="Times New Roman" w:cs="Times New Roman"/>
          <w:b/>
          <w:bCs/>
        </w:rPr>
        <w:t>.</w:t>
      </w:r>
      <w:r w:rsidRPr="00A7442B">
        <w:rPr>
          <w:rFonts w:ascii="Times New Roman" w:hAnsi="Times New Roman" w:cs="Times New Roman"/>
        </w:rPr>
        <w:t xml:space="preserve"> Caso o fornecedor seja considerado isento dos tributos estaduais e/ou municipais relacionados ao objeto contratual, deverá comprovar tal condição mediante a apresentação de declaração da Fazenda respectiva do seu domicílio ou sede, ou outra equivalente, na forma da lei;</w:t>
      </w:r>
    </w:p>
    <w:p w:rsidR="007F70A0" w:rsidRPr="00A7442B" w:rsidRDefault="007F70A0" w:rsidP="00D961AE">
      <w:pPr>
        <w:pStyle w:val="Standard"/>
        <w:spacing w:line="276" w:lineRule="auto"/>
        <w:rPr>
          <w:rFonts w:ascii="Times New Roman" w:hAnsi="Times New Roman" w:cs="Times New Roman"/>
        </w:rPr>
      </w:pPr>
    </w:p>
    <w:p w:rsidR="007F70A0" w:rsidRPr="00A7442B" w:rsidRDefault="007F70A0" w:rsidP="00D961AE">
      <w:pPr>
        <w:pStyle w:val="Standard"/>
        <w:spacing w:line="276" w:lineRule="auto"/>
        <w:rPr>
          <w:rFonts w:ascii="Times New Roman" w:hAnsi="Times New Roman" w:cs="Times New Roman"/>
        </w:rPr>
      </w:pPr>
    </w:p>
    <w:p w:rsidR="007F70A0" w:rsidRPr="00A7442B" w:rsidRDefault="007F70A0" w:rsidP="00D961AE">
      <w:pPr>
        <w:pStyle w:val="Standard"/>
        <w:spacing w:line="276" w:lineRule="auto"/>
        <w:rPr>
          <w:rFonts w:ascii="Times New Roman" w:hAnsi="Times New Roman" w:cs="Times New Roman"/>
        </w:rPr>
      </w:pPr>
    </w:p>
    <w:p w:rsidR="007306D7" w:rsidRPr="00A7442B" w:rsidRDefault="00343612" w:rsidP="00343612">
      <w:pPr>
        <w:pStyle w:val="Standard"/>
        <w:spacing w:line="276" w:lineRule="auto"/>
        <w:rPr>
          <w:rFonts w:ascii="Times New Roman" w:hAnsi="Times New Roman" w:cs="Times New Roman"/>
          <w:b/>
          <w:bCs/>
        </w:rPr>
      </w:pPr>
      <w:r>
        <w:rPr>
          <w:rFonts w:ascii="Times New Roman" w:hAnsi="Times New Roman" w:cs="Times New Roman"/>
        </w:rPr>
        <w:t xml:space="preserve">                                                                       </w:t>
      </w:r>
      <w:r w:rsidR="008454BA" w:rsidRPr="00A7442B">
        <w:rPr>
          <w:rFonts w:ascii="Times New Roman" w:hAnsi="Times New Roman" w:cs="Times New Roman"/>
          <w:b/>
          <w:bCs/>
        </w:rPr>
        <w:t xml:space="preserve">ANEXO II </w:t>
      </w:r>
    </w:p>
    <w:p w:rsidR="00A7442B" w:rsidRPr="00A7442B" w:rsidRDefault="00A7442B" w:rsidP="00D961AE">
      <w:pPr>
        <w:spacing w:after="0" w:line="276"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TER</w:t>
      </w:r>
      <w:r w:rsidRPr="00A7442B">
        <w:rPr>
          <w:rFonts w:ascii="Times New Roman" w:hAnsi="Times New Roman" w:cs="Times New Roman"/>
          <w:b/>
          <w:sz w:val="24"/>
          <w:szCs w:val="24"/>
          <w:u w:val="single"/>
        </w:rPr>
        <w:t>MO DE REFERÊNCIA</w:t>
      </w:r>
    </w:p>
    <w:p w:rsidR="00A7442B" w:rsidRPr="00A7442B" w:rsidRDefault="00A7442B" w:rsidP="00D961AE">
      <w:pPr>
        <w:spacing w:after="0" w:line="276" w:lineRule="auto"/>
        <w:jc w:val="center"/>
        <w:rPr>
          <w:rFonts w:ascii="Times New Roman" w:hAnsi="Times New Roman" w:cs="Times New Roman"/>
          <w:sz w:val="24"/>
          <w:szCs w:val="24"/>
        </w:rPr>
      </w:pPr>
    </w:p>
    <w:p w:rsidR="00A7442B" w:rsidRPr="00A7442B" w:rsidRDefault="00A7442B" w:rsidP="00D961AE">
      <w:pPr>
        <w:spacing w:after="0" w:line="276" w:lineRule="auto"/>
        <w:jc w:val="center"/>
        <w:rPr>
          <w:rFonts w:ascii="Times New Roman" w:hAnsi="Times New Roman" w:cs="Times New Roman"/>
          <w:sz w:val="24"/>
          <w:szCs w:val="24"/>
        </w:rPr>
      </w:pPr>
    </w:p>
    <w:p w:rsidR="00A7442B" w:rsidRPr="00A7442B" w:rsidRDefault="00A7442B" w:rsidP="00D961AE">
      <w:pPr>
        <w:pStyle w:val="PargrafodaLista"/>
        <w:pBdr>
          <w:top w:val="nil"/>
          <w:left w:val="nil"/>
          <w:bottom w:val="nil"/>
          <w:right w:val="nil"/>
          <w:between w:val="nil"/>
        </w:pBdr>
        <w:shd w:val="clear" w:color="auto" w:fill="CCCCCC"/>
        <w:tabs>
          <w:tab w:val="left" w:pos="4253"/>
        </w:tabs>
        <w:spacing w:line="276" w:lineRule="auto"/>
        <w:ind w:left="0"/>
        <w:rPr>
          <w:rFonts w:ascii="Times New Roman" w:hAnsi="Times New Roman" w:cs="Times New Roman"/>
          <w:b/>
          <w:color w:val="000000"/>
        </w:rPr>
      </w:pPr>
      <w:r w:rsidRPr="00A7442B">
        <w:rPr>
          <w:rFonts w:ascii="Times New Roman" w:hAnsi="Times New Roman" w:cs="Times New Roman"/>
          <w:b/>
          <w:color w:val="000000"/>
        </w:rPr>
        <w:t>1 – OBJETO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sz w:val="24"/>
          <w:szCs w:val="24"/>
        </w:rPr>
        <w:t xml:space="preserve">Contratação de empresa especializada </w:t>
      </w:r>
      <w:r w:rsidRPr="00A7442B">
        <w:rPr>
          <w:rFonts w:ascii="Times New Roman" w:hAnsi="Times New Roman" w:cs="Times New Roman"/>
          <w:bCs/>
          <w:sz w:val="24"/>
          <w:szCs w:val="24"/>
        </w:rPr>
        <w:t xml:space="preserve">para </w:t>
      </w:r>
      <w:r w:rsidRPr="00A7442B">
        <w:rPr>
          <w:rFonts w:ascii="Times New Roman" w:hAnsi="Times New Roman" w:cs="Times New Roman"/>
          <w:b/>
          <w:sz w:val="24"/>
          <w:szCs w:val="24"/>
        </w:rPr>
        <w:t>aquisição de duas cafeteiras tipo industrial</w:t>
      </w:r>
      <w:r w:rsidRPr="00A7442B">
        <w:rPr>
          <w:rFonts w:ascii="Times New Roman" w:hAnsi="Times New Roman" w:cs="Times New Roman"/>
          <w:color w:val="000000"/>
          <w:sz w:val="24"/>
          <w:szCs w:val="24"/>
        </w:rPr>
        <w:t>, nos termos da tabela abaixo, conforme condições e exigências estabelecidas neste TR.</w:t>
      </w:r>
    </w:p>
    <w:p w:rsidR="00A7442B" w:rsidRPr="00A7442B" w:rsidRDefault="00A7442B" w:rsidP="00D961AE">
      <w:pPr>
        <w:spacing w:after="0" w:line="276" w:lineRule="auto"/>
        <w:jc w:val="both"/>
        <w:rPr>
          <w:rFonts w:ascii="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2 – JUSTIFICATIVA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2.1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bCs/>
          <w:sz w:val="24"/>
          <w:szCs w:val="24"/>
        </w:rPr>
        <w:t>A aquisição das cafeteiras se faz necessária para atender à demanda constante por café nas dependências da instituição, proporcionando mais conforto e eficiência no atendimento aos servidores, vereadores, colaboradores terceirizados e visitantes.</w:t>
      </w:r>
    </w:p>
    <w:p w:rsidR="00A7442B" w:rsidRPr="00A7442B" w:rsidRDefault="00A7442B" w:rsidP="00D961AE">
      <w:pPr>
        <w:spacing w:after="0" w:line="276" w:lineRule="auto"/>
        <w:jc w:val="both"/>
        <w:rPr>
          <w:rFonts w:ascii="Times New Roman" w:hAnsi="Times New Roman" w:cs="Times New Roman"/>
          <w:bCs/>
          <w:sz w:val="24"/>
          <w:szCs w:val="24"/>
        </w:rPr>
      </w:pPr>
      <w:r w:rsidRPr="00A7442B">
        <w:rPr>
          <w:rFonts w:ascii="Times New Roman" w:hAnsi="Times New Roman" w:cs="Times New Roman"/>
          <w:color w:val="000000"/>
          <w:sz w:val="24"/>
          <w:szCs w:val="24"/>
        </w:rPr>
        <w:t>2.2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bCs/>
          <w:sz w:val="24"/>
          <w:szCs w:val="24"/>
        </w:rPr>
        <w:t>Uma das cafeteiras será instalada na copa do refeitório, localizado no térreo, espaço utilizado diariamente por servidores e colaboradores nos intervalos de expediente. A outra será alocada na copa do plenário, local que recebe grande circulação de pessoas durante as sessões legislativas, audiências públicas, reuniões de comissões e demais eventos institucionais.</w:t>
      </w:r>
    </w:p>
    <w:p w:rsidR="00A7442B" w:rsidRPr="00A7442B" w:rsidRDefault="00A7442B" w:rsidP="00D961AE">
      <w:pPr>
        <w:spacing w:after="0" w:line="276" w:lineRule="auto"/>
        <w:jc w:val="both"/>
        <w:rPr>
          <w:rFonts w:ascii="Times New Roman" w:hAnsi="Times New Roman" w:cs="Times New Roman"/>
          <w:bCs/>
          <w:sz w:val="24"/>
          <w:szCs w:val="24"/>
        </w:rPr>
      </w:pPr>
      <w:r w:rsidRPr="00A7442B">
        <w:rPr>
          <w:rFonts w:ascii="Times New Roman" w:hAnsi="Times New Roman" w:cs="Times New Roman"/>
          <w:color w:val="000000"/>
          <w:sz w:val="24"/>
          <w:szCs w:val="24"/>
        </w:rPr>
        <w:t>2.3. As</w:t>
      </w:r>
      <w:r w:rsidRPr="00A7442B">
        <w:rPr>
          <w:rFonts w:ascii="Times New Roman" w:hAnsi="Times New Roman" w:cs="Times New Roman"/>
          <w:bCs/>
          <w:sz w:val="24"/>
          <w:szCs w:val="24"/>
        </w:rPr>
        <w:t xml:space="preserve"> cafeteiras industriais possibilitam o preparo de maior quantidade de café de forma prática, rápida e contínua, o que é indispensável diante da frequência e do volume de consumo registrados em ambas as áreas. Além disso, proporcionam melhor organização do serviço, economia de tempo e redução de custos com preparo repetitivo, garantindo eficiência no atendimento às necessidades diárias da Casa Legislativa.</w:t>
      </w:r>
    </w:p>
    <w:p w:rsidR="00A7442B" w:rsidRPr="00A7442B" w:rsidRDefault="00A7442B" w:rsidP="00D961AE">
      <w:pPr>
        <w:spacing w:after="0" w:line="276" w:lineRule="auto"/>
        <w:jc w:val="both"/>
        <w:rPr>
          <w:rFonts w:ascii="Times New Roman" w:hAnsi="Times New Roman" w:cs="Times New Roman"/>
          <w:sz w:val="24"/>
          <w:szCs w:val="24"/>
        </w:rPr>
      </w:pPr>
      <w:r w:rsidRPr="00A7442B">
        <w:rPr>
          <w:rFonts w:ascii="Times New Roman" w:hAnsi="Times New Roman" w:cs="Times New Roman"/>
          <w:color w:val="000000"/>
          <w:sz w:val="24"/>
          <w:szCs w:val="24"/>
        </w:rPr>
        <w:t>2.4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eastAsia="Times New Roman" w:hAnsi="Times New Roman" w:cs="Times New Roman"/>
          <w:sz w:val="24"/>
          <w:szCs w:val="24"/>
          <w:lang w:eastAsia="pt-BR"/>
        </w:rPr>
        <w:t xml:space="preserve">O parcelamento dos itens não se mostra uma opção conveniente. Levando em conta que será uma entrega integral. </w:t>
      </w:r>
    </w:p>
    <w:p w:rsidR="00A7442B" w:rsidRPr="00A7442B" w:rsidRDefault="00A7442B" w:rsidP="00D961AE">
      <w:pPr>
        <w:spacing w:after="0" w:line="276" w:lineRule="auto"/>
        <w:jc w:val="both"/>
        <w:rPr>
          <w:rFonts w:ascii="Times New Roman" w:hAnsi="Times New Roman" w:cs="Times New Roman"/>
          <w:bCs/>
          <w:sz w:val="24"/>
          <w:szCs w:val="24"/>
        </w:rPr>
      </w:pPr>
      <w:r w:rsidRPr="00A7442B">
        <w:rPr>
          <w:rFonts w:ascii="Times New Roman" w:hAnsi="Times New Roman" w:cs="Times New Roman"/>
          <w:color w:val="000000"/>
          <w:sz w:val="24"/>
          <w:szCs w:val="24"/>
        </w:rPr>
        <w:t>2.5. Desta forma, justifica-se a presente solicitação, devido a necessidade de recepcionar os</w:t>
      </w:r>
      <w:r w:rsidRPr="00A7442B">
        <w:rPr>
          <w:rFonts w:ascii="Times New Roman" w:hAnsi="Times New Roman" w:cs="Times New Roman"/>
          <w:bCs/>
          <w:sz w:val="24"/>
          <w:szCs w:val="24"/>
        </w:rPr>
        <w:t xml:space="preserve"> aos servidores, vereadores, colaboradores terceirizados e visitantes.</w:t>
      </w:r>
    </w:p>
    <w:p w:rsidR="00A7442B" w:rsidRPr="00A7442B" w:rsidRDefault="00A7442B" w:rsidP="00D961AE">
      <w:pPr>
        <w:spacing w:after="0" w:line="276" w:lineRule="auto"/>
        <w:jc w:val="both"/>
        <w:rPr>
          <w:rFonts w:ascii="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eastAsia="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3 – FUNDAMENTAÇÃO E DESCRIÇÃO DA NECESSIDADE DA CONTRATAÇÃO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3.1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fundamentação da contratação e de seus quantitativos encontra-se pormenorizada em item específico do ETP, anexo deste TR.</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3.2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objeto da contratação está previsto no Plano de Contratações Anual 2025, conforme consta nas informações básicas deste TR.</w:t>
      </w:r>
    </w:p>
    <w:p w:rsidR="00A7442B" w:rsidRDefault="00A7442B" w:rsidP="00D961AE">
      <w:pPr>
        <w:pStyle w:val="Standard"/>
        <w:spacing w:line="276" w:lineRule="auto"/>
        <w:rPr>
          <w:rFonts w:ascii="Times New Roman" w:hAnsi="Times New Roman" w:cs="Times New Roman"/>
          <w:color w:val="000000"/>
        </w:rPr>
      </w:pPr>
      <w:r w:rsidRPr="00A7442B">
        <w:rPr>
          <w:rFonts w:ascii="Times New Roman" w:hAnsi="Times New Roman" w:cs="Times New Roman"/>
          <w:color w:val="000000"/>
        </w:rPr>
        <w:t>3.3</w:t>
      </w:r>
      <w:r w:rsidR="00343612">
        <w:rPr>
          <w:rFonts w:ascii="Times New Roman" w:hAnsi="Times New Roman" w:cs="Times New Roman"/>
          <w:color w:val="000000"/>
        </w:rPr>
        <w:t>.</w:t>
      </w:r>
      <w:r w:rsidRPr="00A7442B">
        <w:rPr>
          <w:rFonts w:ascii="Times New Roman" w:hAnsi="Times New Roman" w:cs="Times New Roman"/>
          <w:color w:val="000000"/>
        </w:rPr>
        <w:t xml:space="preserve"> A aquisição em questão visa garantir a continuidade e qualidade dos serviços de apoio fornecidos internamente, sendo, portanto, essencial para o bom desempenho das atividades administrativas. Ressalta-se que a escolha por cafeteiras de tipo industrial justifica-se pela sua durabilidade, robustez e capacidade de produção adequada às necessidades da organização.</w:t>
      </w:r>
    </w:p>
    <w:p w:rsidR="00D961AE" w:rsidRPr="00D961AE" w:rsidRDefault="00D961AE" w:rsidP="00D961AE">
      <w:pPr>
        <w:pStyle w:val="Standard"/>
        <w:spacing w:line="276" w:lineRule="auto"/>
        <w:rPr>
          <w:rFonts w:ascii="Times New Roman" w:hAnsi="Times New Roman" w:cs="Times New Roman"/>
          <w:color w:val="000000"/>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eastAsia="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4 – ESPECIFICAÇÕES</w:t>
      </w:r>
    </w:p>
    <w:p w:rsidR="00A7442B" w:rsidRPr="00A7442B" w:rsidRDefault="00A7442B" w:rsidP="00D961AE">
      <w:pPr>
        <w:spacing w:after="0" w:line="276" w:lineRule="auto"/>
        <w:rPr>
          <w:rFonts w:ascii="Times New Roman" w:hAnsi="Times New Roman" w:cs="Times New Roman"/>
          <w:b/>
          <w:bCs/>
          <w:sz w:val="24"/>
          <w:szCs w:val="24"/>
        </w:rPr>
      </w:pPr>
    </w:p>
    <w:p w:rsidR="00A7442B" w:rsidRPr="00A7442B" w:rsidRDefault="00A7442B" w:rsidP="00D961AE">
      <w:pPr>
        <w:spacing w:after="0" w:line="276" w:lineRule="auto"/>
        <w:jc w:val="center"/>
        <w:rPr>
          <w:rFonts w:ascii="Times New Roman" w:hAnsi="Times New Roman" w:cs="Times New Roman"/>
          <w:b/>
          <w:bCs/>
          <w:sz w:val="24"/>
          <w:szCs w:val="24"/>
        </w:rPr>
      </w:pPr>
    </w:p>
    <w:p w:rsidR="00343612" w:rsidRDefault="00343612" w:rsidP="00D961AE">
      <w:pPr>
        <w:spacing w:after="0" w:line="276" w:lineRule="auto"/>
        <w:jc w:val="center"/>
        <w:rPr>
          <w:rFonts w:ascii="Times New Roman" w:hAnsi="Times New Roman" w:cs="Times New Roman"/>
          <w:b/>
          <w:bCs/>
          <w:sz w:val="24"/>
          <w:szCs w:val="24"/>
        </w:rPr>
      </w:pPr>
    </w:p>
    <w:p w:rsidR="00343612" w:rsidRDefault="00343612" w:rsidP="00D961AE">
      <w:pPr>
        <w:spacing w:after="0" w:line="276" w:lineRule="auto"/>
        <w:jc w:val="center"/>
        <w:rPr>
          <w:rFonts w:ascii="Times New Roman" w:hAnsi="Times New Roman" w:cs="Times New Roman"/>
          <w:b/>
          <w:bCs/>
          <w:sz w:val="24"/>
          <w:szCs w:val="24"/>
        </w:rPr>
      </w:pPr>
    </w:p>
    <w:p w:rsidR="00343612" w:rsidRDefault="00343612" w:rsidP="00D961AE">
      <w:pPr>
        <w:spacing w:after="0" w:line="276" w:lineRule="auto"/>
        <w:jc w:val="center"/>
        <w:rPr>
          <w:rFonts w:ascii="Times New Roman" w:hAnsi="Times New Roman" w:cs="Times New Roman"/>
          <w:b/>
          <w:bCs/>
          <w:sz w:val="24"/>
          <w:szCs w:val="24"/>
        </w:rPr>
      </w:pPr>
    </w:p>
    <w:p w:rsidR="00A7442B" w:rsidRPr="00A7442B" w:rsidRDefault="00A7442B" w:rsidP="00D961AE">
      <w:pPr>
        <w:spacing w:after="0" w:line="276" w:lineRule="auto"/>
        <w:jc w:val="center"/>
        <w:rPr>
          <w:rFonts w:ascii="Times New Roman" w:hAnsi="Times New Roman" w:cs="Times New Roman"/>
          <w:b/>
          <w:bCs/>
          <w:sz w:val="24"/>
          <w:szCs w:val="24"/>
        </w:rPr>
      </w:pPr>
      <w:r w:rsidRPr="00A7442B">
        <w:rPr>
          <w:rFonts w:ascii="Times New Roman" w:hAnsi="Times New Roman" w:cs="Times New Roman"/>
          <w:b/>
          <w:bCs/>
          <w:sz w:val="24"/>
          <w:szCs w:val="24"/>
        </w:rPr>
        <w:lastRenderedPageBreak/>
        <w:t>ANEXO I – Quantitativos e Especificações</w:t>
      </w:r>
    </w:p>
    <w:tbl>
      <w:tblPr>
        <w:tblW w:w="10347" w:type="dxa"/>
        <w:jc w:val="center"/>
        <w:tblLayout w:type="fixed"/>
        <w:tblCellMar>
          <w:left w:w="10" w:type="dxa"/>
          <w:right w:w="10" w:type="dxa"/>
        </w:tblCellMar>
        <w:tblLook w:val="04A0" w:firstRow="1" w:lastRow="0" w:firstColumn="1" w:lastColumn="0" w:noHBand="0" w:noVBand="1"/>
      </w:tblPr>
      <w:tblGrid>
        <w:gridCol w:w="846"/>
        <w:gridCol w:w="7233"/>
        <w:gridCol w:w="1276"/>
        <w:gridCol w:w="992"/>
      </w:tblGrid>
      <w:tr w:rsidR="00A7442B" w:rsidRPr="00D961AE" w:rsidTr="00D961AE">
        <w:trPr>
          <w:cantSplit/>
          <w:trHeight w:val="1134"/>
          <w:jc w:val="center"/>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D961AE" w:rsidRDefault="00A7442B" w:rsidP="00D961AE">
            <w:pPr>
              <w:spacing w:after="0" w:line="276" w:lineRule="auto"/>
              <w:jc w:val="center"/>
              <w:rPr>
                <w:rFonts w:ascii="Times New Roman" w:hAnsi="Times New Roman" w:cs="Times New Roman"/>
                <w:b/>
                <w:bCs/>
              </w:rPr>
            </w:pPr>
            <w:r w:rsidRPr="00D961AE">
              <w:rPr>
                <w:rFonts w:ascii="Times New Roman" w:eastAsia="Tahoma" w:hAnsi="Times New Roman" w:cs="Times New Roman"/>
                <w:b/>
                <w:bCs/>
              </w:rPr>
              <w:t>ITEM</w:t>
            </w:r>
          </w:p>
        </w:tc>
        <w:tc>
          <w:tcPr>
            <w:tcW w:w="7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D961AE" w:rsidRDefault="00A7442B" w:rsidP="00D961AE">
            <w:pPr>
              <w:spacing w:after="0" w:line="276" w:lineRule="auto"/>
              <w:jc w:val="center"/>
              <w:rPr>
                <w:rFonts w:ascii="Times New Roman" w:hAnsi="Times New Roman" w:cs="Times New Roman"/>
                <w:b/>
                <w:bCs/>
              </w:rPr>
            </w:pPr>
            <w:r w:rsidRPr="00D961AE">
              <w:rPr>
                <w:rFonts w:ascii="Times New Roman" w:eastAsia="Tahoma" w:hAnsi="Times New Roman" w:cs="Times New Roman"/>
                <w:b/>
                <w:bCs/>
              </w:rPr>
              <w:t>OBJETO/ ESPECIFICAÇÃO</w:t>
            </w: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b/>
                <w:bCs/>
              </w:rPr>
            </w:pPr>
            <w:r w:rsidRPr="00D961AE">
              <w:rPr>
                <w:rFonts w:ascii="Times New Roman" w:eastAsia="Tahoma" w:hAnsi="Times New Roman" w:cs="Times New Roman"/>
                <w:b/>
                <w:bCs/>
              </w:rPr>
              <w:t>UNIDADE</w:t>
            </w:r>
          </w:p>
          <w:p w:rsidR="00A7442B" w:rsidRPr="00D961AE" w:rsidRDefault="00A7442B" w:rsidP="00D961AE">
            <w:pPr>
              <w:spacing w:after="0" w:line="276" w:lineRule="auto"/>
              <w:jc w:val="center"/>
              <w:rPr>
                <w:rFonts w:ascii="Times New Roman" w:eastAsia="Tahoma" w:hAnsi="Times New Roman" w:cs="Times New Roman"/>
                <w:b/>
                <w:bCs/>
              </w:rPr>
            </w:pPr>
            <w:r w:rsidRPr="00D961AE">
              <w:rPr>
                <w:rFonts w:ascii="Times New Roman" w:eastAsia="Tahoma" w:hAnsi="Times New Roman" w:cs="Times New Roman"/>
                <w:b/>
                <w:bCs/>
              </w:rPr>
              <w:t>DE MEDIDA</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b/>
                <w:bCs/>
              </w:rPr>
            </w:pPr>
            <w:r w:rsidRPr="00D961AE">
              <w:rPr>
                <w:rFonts w:ascii="Times New Roman" w:eastAsia="Tahoma" w:hAnsi="Times New Roman" w:cs="Times New Roman"/>
                <w:b/>
                <w:bCs/>
              </w:rPr>
              <w:t>QTD</w:t>
            </w:r>
          </w:p>
          <w:p w:rsidR="00A7442B" w:rsidRPr="00D961AE" w:rsidRDefault="00A7442B" w:rsidP="00D961AE">
            <w:pPr>
              <w:spacing w:after="0" w:line="276" w:lineRule="auto"/>
              <w:jc w:val="center"/>
              <w:rPr>
                <w:rFonts w:ascii="Times New Roman" w:eastAsia="Tahoma" w:hAnsi="Times New Roman" w:cs="Times New Roman"/>
                <w:b/>
                <w:bCs/>
              </w:rPr>
            </w:pPr>
          </w:p>
        </w:tc>
      </w:tr>
      <w:tr w:rsidR="00A7442B" w:rsidRPr="00D961AE" w:rsidTr="00D961AE">
        <w:trPr>
          <w:trHeight w:val="3366"/>
          <w:jc w:val="center"/>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D961AE" w:rsidRDefault="00A7442B" w:rsidP="00D961AE">
            <w:pPr>
              <w:spacing w:after="0" w:line="276" w:lineRule="auto"/>
              <w:jc w:val="center"/>
              <w:rPr>
                <w:rFonts w:ascii="Times New Roman" w:hAnsi="Times New Roman" w:cs="Times New Roman"/>
              </w:rPr>
            </w:pPr>
            <w:r w:rsidRPr="00D961AE">
              <w:rPr>
                <w:rFonts w:ascii="Times New Roman" w:eastAsia="Tahoma" w:hAnsi="Times New Roman" w:cs="Times New Roman"/>
              </w:rPr>
              <w:t>01</w:t>
            </w:r>
          </w:p>
        </w:tc>
        <w:tc>
          <w:tcPr>
            <w:tcW w:w="7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42B" w:rsidRPr="00D961AE" w:rsidRDefault="00A7442B" w:rsidP="00D961AE">
            <w:pPr>
              <w:spacing w:after="0" w:line="276" w:lineRule="auto"/>
              <w:rPr>
                <w:rFonts w:ascii="Times New Roman" w:eastAsia="Tahoma" w:hAnsi="Times New Roman" w:cs="Times New Roman"/>
                <w:b/>
              </w:rPr>
            </w:pPr>
            <w:r w:rsidRPr="00D961AE">
              <w:rPr>
                <w:rFonts w:ascii="Times New Roman" w:eastAsia="Tahoma" w:hAnsi="Times New Roman" w:cs="Times New Roman"/>
                <w:b/>
              </w:rPr>
              <w:t>Cafeteira tipo industrial de inox 6 litros.</w:t>
            </w:r>
          </w:p>
          <w:p w:rsidR="00A7442B" w:rsidRPr="00D961AE" w:rsidRDefault="00A7442B" w:rsidP="00D961AE">
            <w:pPr>
              <w:spacing w:after="0" w:line="276" w:lineRule="auto"/>
              <w:rPr>
                <w:rFonts w:ascii="Times New Roman" w:eastAsia="Tahoma" w:hAnsi="Times New Roman" w:cs="Times New Roman"/>
              </w:rPr>
            </w:pPr>
            <w:r w:rsidRPr="00D961AE">
              <w:rPr>
                <w:rFonts w:ascii="Times New Roman" w:eastAsia="Tahoma" w:hAnsi="Times New Roman" w:cs="Times New Roman"/>
              </w:rPr>
              <w:t> 2 torneiras independentes: uma para água quente e outra para café ou chá</w:t>
            </w:r>
            <w:r w:rsidRPr="00D961AE">
              <w:rPr>
                <w:rFonts w:ascii="Times New Roman" w:eastAsia="Tahoma" w:hAnsi="Times New Roman" w:cs="Times New Roman"/>
              </w:rPr>
              <w:br/>
              <w:t>- Indicador de nível de água no reservatório</w:t>
            </w:r>
            <w:r w:rsidRPr="00D961AE">
              <w:rPr>
                <w:rFonts w:ascii="Times New Roman" w:eastAsia="Tahoma" w:hAnsi="Times New Roman" w:cs="Times New Roman"/>
              </w:rPr>
              <w:br/>
              <w:t>- 2 tampas separadas: uma para abastecimento e outra para acesso ao café</w:t>
            </w:r>
            <w:r w:rsidRPr="00D961AE">
              <w:rPr>
                <w:rFonts w:ascii="Times New Roman" w:eastAsia="Tahoma" w:hAnsi="Times New Roman" w:cs="Times New Roman"/>
              </w:rPr>
              <w:br/>
              <w:t>-Certificado INMETRO</w:t>
            </w:r>
          </w:p>
          <w:p w:rsidR="00A7442B" w:rsidRPr="00D961AE" w:rsidRDefault="00A7442B" w:rsidP="00D961AE">
            <w:pPr>
              <w:spacing w:after="0" w:line="276" w:lineRule="auto"/>
              <w:rPr>
                <w:rFonts w:ascii="Times New Roman" w:eastAsia="Tahoma" w:hAnsi="Times New Roman" w:cs="Times New Roman"/>
                <w:b/>
                <w:bCs/>
              </w:rPr>
            </w:pPr>
            <w:r w:rsidRPr="00D961AE">
              <w:rPr>
                <w:rFonts w:ascii="Times New Roman" w:eastAsia="Tahoma" w:hAnsi="Times New Roman" w:cs="Times New Roman"/>
                <w:b/>
                <w:bCs/>
              </w:rPr>
              <w:t>OBS: A imagem abaixo é meramente ilustrativa.</w:t>
            </w:r>
          </w:p>
          <w:p w:rsidR="00A7442B" w:rsidRPr="00D961AE" w:rsidRDefault="00A7442B" w:rsidP="00D961AE">
            <w:pPr>
              <w:spacing w:after="0" w:line="276" w:lineRule="auto"/>
              <w:rPr>
                <w:rFonts w:ascii="Times New Roman" w:hAnsi="Times New Roman" w:cs="Times New Roman"/>
              </w:rPr>
            </w:pPr>
          </w:p>
          <w:p w:rsidR="00A7442B" w:rsidRPr="00D961AE" w:rsidRDefault="00A7442B" w:rsidP="00D961AE">
            <w:pPr>
              <w:spacing w:after="0" w:line="276" w:lineRule="auto"/>
              <w:rPr>
                <w:rFonts w:ascii="Times New Roman" w:hAnsi="Times New Roman" w:cs="Times New Roman"/>
              </w:rPr>
            </w:pPr>
            <w:r w:rsidRPr="00D961AE">
              <w:rPr>
                <w:rFonts w:ascii="Times New Roman" w:hAnsi="Times New Roman" w:cs="Times New Roman"/>
                <w:noProof/>
                <w:lang w:eastAsia="pt-BR"/>
              </w:rPr>
              <w:drawing>
                <wp:inline distT="0" distB="0" distL="0" distR="0" wp14:anchorId="271613C0" wp14:editId="15007702">
                  <wp:extent cx="1788592" cy="968991"/>
                  <wp:effectExtent l="0" t="0" r="2540" b="3175"/>
                  <wp:docPr id="3503913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9723" cy="991274"/>
                          </a:xfrm>
                          <a:prstGeom prst="rect">
                            <a:avLst/>
                          </a:prstGeom>
                          <a:noFill/>
                          <a:ln>
                            <a:noFill/>
                          </a:ln>
                        </pic:spPr>
                      </pic:pic>
                    </a:graphicData>
                  </a:graphic>
                </wp:inline>
              </w:drawing>
            </w:r>
            <w:r w:rsidRPr="00D961AE">
              <w:rPr>
                <w:rFonts w:ascii="Times New Roman" w:hAnsi="Times New Roman"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rPr>
            </w:pPr>
            <w:r w:rsidRPr="00D961AE">
              <w:rPr>
                <w:rFonts w:ascii="Times New Roman" w:eastAsia="Tahoma" w:hAnsi="Times New Roman" w:cs="Times New Roman"/>
              </w:rPr>
              <w:t>UN</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rPr>
            </w:pPr>
            <w:r w:rsidRPr="00D961AE">
              <w:rPr>
                <w:rFonts w:ascii="Times New Roman" w:eastAsia="Tahoma" w:hAnsi="Times New Roman" w:cs="Times New Roman"/>
              </w:rPr>
              <w:t>1</w:t>
            </w:r>
          </w:p>
        </w:tc>
      </w:tr>
      <w:tr w:rsidR="00A7442B" w:rsidRPr="00D961AE" w:rsidTr="00D961AE">
        <w:trPr>
          <w:trHeight w:val="3682"/>
          <w:jc w:val="center"/>
        </w:trPr>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D961AE" w:rsidRDefault="00A7442B" w:rsidP="00D961AE">
            <w:pPr>
              <w:spacing w:after="0" w:line="276" w:lineRule="auto"/>
              <w:jc w:val="center"/>
              <w:rPr>
                <w:rFonts w:ascii="Times New Roman" w:eastAsia="Tahoma" w:hAnsi="Times New Roman" w:cs="Times New Roman"/>
              </w:rPr>
            </w:pPr>
            <w:r w:rsidRPr="00D961AE">
              <w:rPr>
                <w:rFonts w:ascii="Times New Roman" w:eastAsia="Tahoma" w:hAnsi="Times New Roman" w:cs="Times New Roman"/>
              </w:rPr>
              <w:t>02</w:t>
            </w:r>
          </w:p>
        </w:tc>
        <w:tc>
          <w:tcPr>
            <w:tcW w:w="7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42B" w:rsidRPr="00D961AE" w:rsidRDefault="00A7442B" w:rsidP="00D961AE">
            <w:pPr>
              <w:spacing w:after="0" w:line="276" w:lineRule="auto"/>
              <w:rPr>
                <w:rFonts w:ascii="Times New Roman" w:eastAsia="Tahoma" w:hAnsi="Times New Roman" w:cs="Times New Roman"/>
                <w:b/>
              </w:rPr>
            </w:pPr>
            <w:r w:rsidRPr="00D961AE">
              <w:rPr>
                <w:rFonts w:ascii="Times New Roman" w:eastAsia="Tahoma" w:hAnsi="Times New Roman" w:cs="Times New Roman"/>
                <w:b/>
              </w:rPr>
              <w:t>Cafeteira tipo industrial de inox 4 litros.</w:t>
            </w:r>
          </w:p>
          <w:p w:rsidR="00A7442B" w:rsidRPr="00D961AE" w:rsidRDefault="00A7442B" w:rsidP="00D961AE">
            <w:pPr>
              <w:spacing w:after="0" w:line="276" w:lineRule="auto"/>
              <w:rPr>
                <w:rFonts w:ascii="Times New Roman" w:eastAsia="Tahoma" w:hAnsi="Times New Roman" w:cs="Times New Roman"/>
                <w:bCs/>
              </w:rPr>
            </w:pPr>
            <w:r w:rsidRPr="00D961AE">
              <w:rPr>
                <w:rFonts w:ascii="Times New Roman" w:eastAsia="Tahoma" w:hAnsi="Times New Roman" w:cs="Times New Roman"/>
                <w:bCs/>
              </w:rPr>
              <w:t xml:space="preserve">Torneiras com visor de nível para água e café; Aquecimento em banho-maria; Pingadeira para torneiras. </w:t>
            </w:r>
          </w:p>
          <w:p w:rsidR="00A7442B" w:rsidRPr="00D961AE" w:rsidRDefault="00A7442B" w:rsidP="00D961AE">
            <w:pPr>
              <w:spacing w:after="0" w:line="276" w:lineRule="auto"/>
              <w:rPr>
                <w:rFonts w:ascii="Times New Roman" w:eastAsia="Tahoma" w:hAnsi="Times New Roman" w:cs="Times New Roman"/>
              </w:rPr>
            </w:pPr>
            <w:r w:rsidRPr="00D961AE">
              <w:rPr>
                <w:rFonts w:ascii="Times New Roman" w:eastAsia="Tahoma" w:hAnsi="Times New Roman" w:cs="Times New Roman"/>
                <w:bCs/>
              </w:rPr>
              <w:t>Certificado INMETRO.</w:t>
            </w:r>
            <w:r w:rsidRPr="00D961AE">
              <w:rPr>
                <w:rFonts w:ascii="Times New Roman" w:eastAsia="Tahoma" w:hAnsi="Times New Roman" w:cs="Times New Roman"/>
                <w:bCs/>
              </w:rPr>
              <w:br/>
              <w:t>Capacidade: 4 litros</w:t>
            </w:r>
            <w:r w:rsidRPr="00D961AE">
              <w:rPr>
                <w:rFonts w:ascii="Times New Roman" w:eastAsia="Tahoma" w:hAnsi="Times New Roman" w:cs="Times New Roman"/>
                <w:bCs/>
              </w:rPr>
              <w:br/>
            </w:r>
            <w:r w:rsidRPr="00D961AE">
              <w:rPr>
                <w:rFonts w:ascii="Times New Roman" w:eastAsia="Tahoma" w:hAnsi="Times New Roman" w:cs="Times New Roman"/>
                <w:b/>
                <w:bCs/>
              </w:rPr>
              <w:t>OBS: A imagem abaixo é meramente ilustrativa.</w:t>
            </w:r>
          </w:p>
          <w:p w:rsidR="00A7442B" w:rsidRPr="00D961AE" w:rsidRDefault="00A7442B" w:rsidP="00D961AE">
            <w:pPr>
              <w:spacing w:after="0" w:line="276" w:lineRule="auto"/>
              <w:rPr>
                <w:rFonts w:ascii="Times New Roman" w:eastAsia="Tahoma" w:hAnsi="Times New Roman" w:cs="Times New Roman"/>
                <w:bCs/>
              </w:rPr>
            </w:pPr>
            <w:r w:rsidRPr="00D961AE">
              <w:rPr>
                <w:rFonts w:ascii="Times New Roman" w:eastAsia="Tahoma" w:hAnsi="Times New Roman" w:cs="Times New Roman"/>
                <w:bCs/>
              </w:rPr>
              <w:br/>
            </w:r>
          </w:p>
          <w:p w:rsidR="00A7442B" w:rsidRPr="00D961AE" w:rsidRDefault="00A7442B" w:rsidP="00D961AE">
            <w:pPr>
              <w:spacing w:after="0" w:line="276" w:lineRule="auto"/>
              <w:rPr>
                <w:rFonts w:ascii="Times New Roman" w:eastAsia="Tahoma" w:hAnsi="Times New Roman" w:cs="Times New Roman"/>
                <w:bCs/>
              </w:rPr>
            </w:pPr>
            <w:r w:rsidRPr="00D961AE">
              <w:rPr>
                <w:rFonts w:ascii="Times New Roman" w:hAnsi="Times New Roman" w:cs="Times New Roman"/>
                <w:noProof/>
                <w:lang w:eastAsia="pt-BR"/>
              </w:rPr>
              <w:drawing>
                <wp:inline distT="0" distB="0" distL="0" distR="0" wp14:anchorId="4DE23B6D" wp14:editId="7B0EAB2C">
                  <wp:extent cx="1850390" cy="1152660"/>
                  <wp:effectExtent l="0" t="0" r="0" b="9525"/>
                  <wp:docPr id="87561041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4335" cy="1173805"/>
                          </a:xfrm>
                          <a:prstGeom prst="rect">
                            <a:avLst/>
                          </a:prstGeom>
                          <a:noFill/>
                          <a:ln>
                            <a:noFill/>
                          </a:ln>
                        </pic:spPr>
                      </pic:pic>
                    </a:graphicData>
                  </a:graphic>
                </wp:inline>
              </w:drawing>
            </w:r>
          </w:p>
          <w:p w:rsidR="00A7442B" w:rsidRPr="00D961AE" w:rsidRDefault="00A7442B" w:rsidP="00D961AE">
            <w:pPr>
              <w:spacing w:after="0" w:line="276" w:lineRule="auto"/>
              <w:rPr>
                <w:rFonts w:ascii="Times New Roman" w:eastAsia="Tahoma" w:hAnsi="Times New Roman" w:cs="Times New Roman"/>
                <w:bCs/>
              </w:rPr>
            </w:pPr>
          </w:p>
          <w:p w:rsidR="00A7442B" w:rsidRPr="00D961AE" w:rsidRDefault="00A7442B" w:rsidP="00D961AE">
            <w:pPr>
              <w:spacing w:after="0" w:line="276" w:lineRule="auto"/>
              <w:rPr>
                <w:rFonts w:ascii="Times New Roman" w:eastAsia="Tahoma" w:hAnsi="Times New Roman" w:cs="Times New Roman"/>
                <w:bCs/>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rPr>
            </w:pPr>
            <w:r w:rsidRPr="00D961AE">
              <w:rPr>
                <w:rFonts w:ascii="Times New Roman" w:eastAsia="Tahoma" w:hAnsi="Times New Roman" w:cs="Times New Roman"/>
              </w:rPr>
              <w:t>UN</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D961AE" w:rsidRDefault="00A7442B" w:rsidP="00D961AE">
            <w:pPr>
              <w:spacing w:after="0" w:line="276" w:lineRule="auto"/>
              <w:jc w:val="center"/>
              <w:rPr>
                <w:rFonts w:ascii="Times New Roman" w:eastAsia="Tahoma" w:hAnsi="Times New Roman" w:cs="Times New Roman"/>
              </w:rPr>
            </w:pPr>
            <w:r w:rsidRPr="00D961AE">
              <w:rPr>
                <w:rFonts w:ascii="Times New Roman" w:eastAsia="Tahoma" w:hAnsi="Times New Roman" w:cs="Times New Roman"/>
              </w:rPr>
              <w:t>1</w:t>
            </w:r>
          </w:p>
        </w:tc>
      </w:tr>
    </w:tbl>
    <w:p w:rsidR="00A7442B" w:rsidRPr="00A7442B" w:rsidRDefault="00A7442B" w:rsidP="00D961AE">
      <w:pPr>
        <w:spacing w:after="0" w:line="276" w:lineRule="auto"/>
        <w:rPr>
          <w:rFonts w:ascii="Times New Roman" w:hAnsi="Times New Roman" w:cs="Times New Roman"/>
          <w:b/>
          <w:bCs/>
          <w:sz w:val="24"/>
          <w:szCs w:val="24"/>
        </w:rPr>
      </w:pPr>
    </w:p>
    <w:p w:rsidR="00A7442B" w:rsidRPr="00A7442B" w:rsidRDefault="00A7442B" w:rsidP="00D961AE">
      <w:pPr>
        <w:spacing w:after="0" w:line="276" w:lineRule="auto"/>
        <w:rPr>
          <w:rFonts w:ascii="Times New Roman" w:hAnsi="Times New Roman" w:cs="Times New Roman"/>
          <w:b/>
          <w:bCs/>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5 – DA CLASSIFICAÇÃO DOS MATERIAIS</w:t>
      </w:r>
    </w:p>
    <w:p w:rsidR="00A7442B" w:rsidRPr="00A7442B" w:rsidRDefault="00343612" w:rsidP="00D961AE">
      <w:pPr>
        <w:pStyle w:val="Standard"/>
        <w:spacing w:line="276" w:lineRule="auto"/>
        <w:rPr>
          <w:rFonts w:ascii="Times New Roman" w:hAnsi="Times New Roman" w:cs="Times New Roman"/>
        </w:rPr>
      </w:pPr>
      <w:r>
        <w:rPr>
          <w:rFonts w:ascii="Times New Roman" w:hAnsi="Times New Roman" w:cs="Times New Roman"/>
          <w:color w:val="000000"/>
        </w:rPr>
        <w:t>5.1.</w:t>
      </w:r>
      <w:r w:rsidR="00A7442B" w:rsidRPr="00A7442B">
        <w:rPr>
          <w:rFonts w:ascii="Times New Roman" w:hAnsi="Times New Roman" w:cs="Times New Roman"/>
          <w:color w:val="000000"/>
        </w:rPr>
        <w:t xml:space="preserve"> Os materiais a serem adquiridos se enquadram na classificação de materiais permanentes, amparada pela dotação orçamentária </w:t>
      </w:r>
      <w:r w:rsidR="00A7442B" w:rsidRPr="00A7442B">
        <w:rPr>
          <w:rFonts w:ascii="Times New Roman" w:hAnsi="Times New Roman" w:cs="Times New Roman"/>
        </w:rPr>
        <w:t>01.031.0001.2.173.4.4.90.52</w:t>
      </w:r>
    </w:p>
    <w:p w:rsidR="00A7442B" w:rsidRDefault="00343612" w:rsidP="00D961AE">
      <w:pPr>
        <w:tabs>
          <w:tab w:val="left" w:pos="284"/>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sidR="00A7442B" w:rsidRPr="00A7442B">
        <w:rPr>
          <w:rFonts w:ascii="Times New Roman" w:hAnsi="Times New Roman" w:cs="Times New Roman"/>
          <w:color w:val="000000"/>
          <w:sz w:val="24"/>
          <w:szCs w:val="24"/>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rsidR="00343612" w:rsidRPr="00A7442B" w:rsidRDefault="00343612" w:rsidP="00D961AE">
      <w:pPr>
        <w:tabs>
          <w:tab w:val="left" w:pos="284"/>
        </w:tabs>
        <w:spacing w:after="0" w:line="276" w:lineRule="auto"/>
        <w:jc w:val="both"/>
        <w:rPr>
          <w:rFonts w:ascii="Times New Roman" w:hAnsi="Times New Roman" w:cs="Times New Roman"/>
          <w:color w:val="000000"/>
          <w:sz w:val="24"/>
          <w:szCs w:val="24"/>
        </w:rPr>
      </w:pP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lastRenderedPageBreak/>
        <w:t>6 – DA VIGENCIA DO CONTRATO</w:t>
      </w:r>
    </w:p>
    <w:p w:rsidR="00A7442B" w:rsidRPr="00A7442B" w:rsidRDefault="00343612" w:rsidP="00D961AE">
      <w:pPr>
        <w:tabs>
          <w:tab w:val="left" w:pos="284"/>
        </w:tabs>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sidR="00A7442B" w:rsidRPr="00A7442B">
        <w:rPr>
          <w:rFonts w:ascii="Times New Roman" w:hAnsi="Times New Roman" w:cs="Times New Roman"/>
          <w:color w:val="000000"/>
          <w:sz w:val="24"/>
          <w:szCs w:val="24"/>
        </w:rPr>
        <w:t xml:space="preserve">O prazo de vigência do contrato deste termo de referência </w:t>
      </w:r>
      <w:r w:rsidR="00A7442B" w:rsidRPr="00A7442B">
        <w:rPr>
          <w:rFonts w:ascii="Times New Roman" w:hAnsi="Times New Roman" w:cs="Times New Roman"/>
          <w:b/>
          <w:color w:val="000000"/>
          <w:sz w:val="24"/>
          <w:szCs w:val="24"/>
        </w:rPr>
        <w:t>será 12 meses</w:t>
      </w:r>
      <w:r w:rsidR="00A7442B" w:rsidRPr="00A7442B">
        <w:rPr>
          <w:rFonts w:ascii="Times New Roman" w:hAnsi="Times New Roman" w:cs="Times New Roman"/>
          <w:color w:val="000000"/>
          <w:sz w:val="24"/>
          <w:szCs w:val="24"/>
        </w:rPr>
        <w:t xml:space="preserve"> contados a partir da assinatura do contrato</w:t>
      </w:r>
      <w:r w:rsidR="00A7442B" w:rsidRPr="00A7442B">
        <w:rPr>
          <w:rFonts w:ascii="Times New Roman" w:hAnsi="Times New Roman" w:cs="Times New Roman"/>
          <w:sz w:val="24"/>
          <w:szCs w:val="24"/>
        </w:rPr>
        <w:t xml:space="preserve">, </w:t>
      </w:r>
      <w:r w:rsidR="00A7442B" w:rsidRPr="00A7442B">
        <w:rPr>
          <w:rFonts w:ascii="Times New Roman" w:hAnsi="Times New Roman" w:cs="Times New Roman"/>
          <w:color w:val="000000"/>
          <w:sz w:val="24"/>
          <w:szCs w:val="24"/>
        </w:rPr>
        <w:t>fundamentada no artigo 105 da lei 14.133/21.</w:t>
      </w:r>
    </w:p>
    <w:p w:rsidR="00A7442B" w:rsidRPr="00A7442B" w:rsidRDefault="00A7442B" w:rsidP="00D961AE">
      <w:pPr>
        <w:tabs>
          <w:tab w:val="left" w:pos="284"/>
        </w:tabs>
        <w:spacing w:after="0" w:line="276" w:lineRule="auto"/>
        <w:rPr>
          <w:rFonts w:ascii="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7 – DO REGIME DE EXECUÇÃO</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comissão de fiscalização acompanhará a entrega do objeto, verificando se a contratada atende as mesmas condições indicadas na proposta de preço vencedora do certame, respeitando rigorosamente as especificações deste TR.</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7.2. Em caso de algum tipo de irregularidade verificada, deverá ser imediatamente solucionado, ficando o custo do por conta da CONTRATADA, sem prejuízo da aplicação das penalidades cabíveis;</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7.3</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CONTRATADA deverá atentar ao fiel cumprimento das especificações exigidas, sendo recusado item que estiver com alguma característica diferente das especificações contidas neste TR;</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DEVERÃO SER OBSERVADOS:</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a) às normas e especificações constantes neste Termo de Referência;</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b) às normas da ABNT/INMETRO, conforme especificação e necessidade de cada item;</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c) às normas internacionais consagradas, na falta das normas da ABNT;</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d) às prescrições e recomendações dos fabricantes</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7.5. Será recusado produto deteriorado ou avariado;</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7.6</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Administração poderá solicitar testes dos materiais junto aos seus fabricantes, para verificar a legitimidade do produto. Se verificada a inadequação do produto ou sua falsidade, será feita notificação da empresa para que se proceda a substituição, no prazo máximo de 05 (cinco) dias úteis. Caso não seja realizada a substituição, a empresa ficará sujeita às penalidades previstas no ITEM ONZE – DAS SANÇÕES, DESTE TERMO DE REFERÊNCIA. Se for declarada pelo fabricante a falsidade, independente da substituição, os produtos ficarão retidos, para que se proceda a responsabilidade criminal, prevista no art. 337-L da Lei nº 14.133/2021;</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7.7</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entrega dos serviços no local indicado pelo contratante, ficará a cargo do fornecedor, a quem caberá providenciar a mão de obra e produtos necessários para a entrega.</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4253"/>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t>8 – LOCAL DE ENTREGA DO PRODUTO</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8.1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entrega deverá ser realizada na Câmara Municipal de Itaguaí, localizada na Rua Amélia Louzada, 277, centro, Itaguaí/RJ.</w:t>
      </w:r>
    </w:p>
    <w:p w:rsidR="00A7442B" w:rsidRPr="00A7442B" w:rsidRDefault="00A7442B" w:rsidP="00343612">
      <w:pPr>
        <w:tabs>
          <w:tab w:val="left" w:pos="284"/>
        </w:tabs>
        <w:spacing w:after="0" w:line="276" w:lineRule="auto"/>
        <w:jc w:val="both"/>
        <w:rPr>
          <w:rFonts w:ascii="Times New Roman" w:hAnsi="Times New Roman" w:cs="Times New Roman"/>
          <w:sz w:val="24"/>
          <w:szCs w:val="24"/>
        </w:rPr>
      </w:pPr>
      <w:r w:rsidRPr="00A7442B">
        <w:rPr>
          <w:rFonts w:ascii="Times New Roman" w:hAnsi="Times New Roman" w:cs="Times New Roman"/>
          <w:color w:val="000000"/>
          <w:sz w:val="24"/>
          <w:szCs w:val="24"/>
        </w:rPr>
        <w:t>8.2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sz w:val="24"/>
          <w:szCs w:val="24"/>
        </w:rPr>
        <w:t>A contar do recebimento da Ordem de Serviço e cópia da Nota de Empenho, a empresa deverá comparecer à Câmara Municipal com no máximo 72 horas, para alinhar com a comissão de fiscalização, o que for nece</w:t>
      </w:r>
      <w:r w:rsidR="00343612">
        <w:rPr>
          <w:rFonts w:ascii="Times New Roman" w:hAnsi="Times New Roman" w:cs="Times New Roman"/>
          <w:sz w:val="24"/>
          <w:szCs w:val="24"/>
        </w:rPr>
        <w:t>ssário para efetivar a entrega.</w:t>
      </w:r>
    </w:p>
    <w:p w:rsidR="00A7442B" w:rsidRPr="00A7442B" w:rsidRDefault="00A7442B" w:rsidP="00D961AE">
      <w:pPr>
        <w:shd w:val="clear" w:color="auto" w:fill="FFFFFF" w:themeFill="background1"/>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sz w:val="24"/>
          <w:szCs w:val="24"/>
        </w:rPr>
        <w:t>8.3</w:t>
      </w:r>
      <w:r w:rsidR="00343612">
        <w:rPr>
          <w:rFonts w:ascii="Times New Roman" w:hAnsi="Times New Roman" w:cs="Times New Roman"/>
          <w:sz w:val="24"/>
          <w:szCs w:val="24"/>
        </w:rPr>
        <w:t>.</w:t>
      </w:r>
      <w:r w:rsidRPr="00A7442B">
        <w:rPr>
          <w:rFonts w:ascii="Times New Roman" w:hAnsi="Times New Roman" w:cs="Times New Roman"/>
          <w:sz w:val="24"/>
          <w:szCs w:val="24"/>
        </w:rPr>
        <w:t xml:space="preserve"> O prazo para a entrega, será de até 15 dias após o empenho.</w:t>
      </w:r>
    </w:p>
    <w:p w:rsidR="00A7442B" w:rsidRPr="00A7442B" w:rsidRDefault="00A7442B" w:rsidP="00D961AE">
      <w:pPr>
        <w:tabs>
          <w:tab w:val="left" w:pos="284"/>
        </w:tabs>
        <w:spacing w:after="0" w:line="276" w:lineRule="auto"/>
        <w:jc w:val="both"/>
        <w:rPr>
          <w:rFonts w:ascii="Times New Roman" w:hAnsi="Times New Roman" w:cs="Times New Roman"/>
          <w:sz w:val="24"/>
          <w:szCs w:val="24"/>
        </w:rPr>
      </w:pPr>
      <w:r w:rsidRPr="00A7442B">
        <w:rPr>
          <w:rFonts w:ascii="Times New Roman" w:hAnsi="Times New Roman" w:cs="Times New Roman"/>
          <w:color w:val="000000"/>
          <w:sz w:val="24"/>
          <w:szCs w:val="24"/>
        </w:rPr>
        <w:t>8.4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sz w:val="24"/>
          <w:szCs w:val="24"/>
        </w:rPr>
        <w:t>A atestação final de conformidade do produto cabe à Comissão de Fiscalização de Obras e Serviços;</w:t>
      </w:r>
    </w:p>
    <w:p w:rsidR="00A7442B" w:rsidRPr="00A7442B" w:rsidRDefault="00A7442B" w:rsidP="00D961AE">
      <w:pPr>
        <w:tabs>
          <w:tab w:val="left" w:pos="284"/>
        </w:tabs>
        <w:spacing w:after="0" w:line="276" w:lineRule="auto"/>
        <w:jc w:val="both"/>
        <w:rPr>
          <w:rFonts w:ascii="Times New Roman" w:hAnsi="Times New Roman" w:cs="Times New Roman"/>
          <w:sz w:val="24"/>
          <w:szCs w:val="24"/>
        </w:rPr>
      </w:pPr>
    </w:p>
    <w:p w:rsidR="00A7442B" w:rsidRPr="00A7442B" w:rsidRDefault="00A7442B" w:rsidP="00D961AE">
      <w:pPr>
        <w:shd w:val="clear" w:color="auto" w:fill="CCCCCC"/>
        <w:spacing w:after="0" w:line="276" w:lineRule="auto"/>
        <w:rPr>
          <w:rFonts w:ascii="Times New Roman" w:hAnsi="Times New Roman" w:cs="Times New Roman"/>
          <w:color w:val="000000"/>
          <w:sz w:val="24"/>
          <w:szCs w:val="24"/>
        </w:rPr>
      </w:pPr>
      <w:r w:rsidRPr="00A7442B">
        <w:rPr>
          <w:rFonts w:ascii="Times New Roman" w:hAnsi="Times New Roman" w:cs="Times New Roman"/>
          <w:b/>
          <w:sz w:val="24"/>
          <w:szCs w:val="24"/>
        </w:rPr>
        <w:t xml:space="preserve">9 – </w:t>
      </w:r>
      <w:r w:rsidRPr="00A7442B">
        <w:rPr>
          <w:rFonts w:ascii="Times New Roman" w:hAnsi="Times New Roman" w:cs="Times New Roman"/>
          <w:b/>
          <w:color w:val="000000"/>
          <w:sz w:val="24"/>
          <w:szCs w:val="24"/>
        </w:rPr>
        <w:t>APRESENTAÇÃO DAS AMOSTRAS</w:t>
      </w:r>
    </w:p>
    <w:p w:rsidR="00A7442B" w:rsidRDefault="00A7442B" w:rsidP="00D961A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A7442B">
        <w:rPr>
          <w:rFonts w:ascii="Times New Roman" w:eastAsia="Times New Roman" w:hAnsi="Times New Roman" w:cs="Times New Roman"/>
          <w:color w:val="000000"/>
          <w:sz w:val="24"/>
          <w:szCs w:val="24"/>
        </w:rPr>
        <w:t>Não há.</w:t>
      </w:r>
    </w:p>
    <w:p w:rsidR="00343612" w:rsidRDefault="00343612" w:rsidP="00D961A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p w:rsidR="00343612" w:rsidRPr="00A7442B" w:rsidRDefault="00343612" w:rsidP="00D961A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p w:rsidR="00A7442B" w:rsidRPr="00A7442B" w:rsidRDefault="00A7442B" w:rsidP="00D961A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p w:rsidR="00A7442B" w:rsidRPr="00A7442B" w:rsidRDefault="00A7442B" w:rsidP="00D961AE">
      <w:pPr>
        <w:pBdr>
          <w:top w:val="nil"/>
          <w:left w:val="nil"/>
          <w:bottom w:val="nil"/>
          <w:right w:val="nil"/>
          <w:between w:val="nil"/>
        </w:pBdr>
        <w:shd w:val="clear" w:color="auto" w:fill="CCCCCC"/>
        <w:tabs>
          <w:tab w:val="left" w:pos="1795"/>
          <w:tab w:val="left" w:pos="4253"/>
          <w:tab w:val="center" w:pos="5072"/>
          <w:tab w:val="left" w:pos="9201"/>
        </w:tabs>
        <w:spacing w:after="0" w:line="276" w:lineRule="auto"/>
        <w:rPr>
          <w:rFonts w:ascii="Times New Roman" w:hAnsi="Times New Roman" w:cs="Times New Roman"/>
          <w:b/>
          <w:color w:val="000000"/>
          <w:sz w:val="24"/>
          <w:szCs w:val="24"/>
        </w:rPr>
      </w:pPr>
      <w:r w:rsidRPr="00A7442B">
        <w:rPr>
          <w:rFonts w:ascii="Times New Roman" w:eastAsia="Times New Roman" w:hAnsi="Times New Roman" w:cs="Times New Roman"/>
          <w:b/>
          <w:color w:val="000000"/>
          <w:sz w:val="24"/>
          <w:szCs w:val="24"/>
        </w:rPr>
        <w:lastRenderedPageBreak/>
        <w:t>10 – DAS OBRIGAÇÕES E RESPONSABILIDADES</w:t>
      </w:r>
    </w:p>
    <w:p w:rsidR="00A7442B" w:rsidRPr="00A7442B" w:rsidRDefault="00A7442B" w:rsidP="00D961AE">
      <w:pPr>
        <w:tabs>
          <w:tab w:val="left" w:pos="284"/>
        </w:tabs>
        <w:spacing w:after="0" w:line="276" w:lineRule="auto"/>
        <w:jc w:val="both"/>
        <w:rPr>
          <w:rFonts w:ascii="Times New Roman" w:hAnsi="Times New Roman" w:cs="Times New Roman"/>
          <w:b/>
          <w:color w:val="000000"/>
          <w:sz w:val="24"/>
          <w:szCs w:val="24"/>
        </w:rPr>
      </w:pPr>
    </w:p>
    <w:p w:rsidR="00A7442B" w:rsidRPr="00A7442B" w:rsidRDefault="00A7442B" w:rsidP="00D961AE">
      <w:pPr>
        <w:tabs>
          <w:tab w:val="left" w:pos="284"/>
        </w:tabs>
        <w:spacing w:after="0" w:line="276" w:lineRule="auto"/>
        <w:jc w:val="both"/>
        <w:rPr>
          <w:rFonts w:ascii="Times New Roman" w:hAnsi="Times New Roman" w:cs="Times New Roman"/>
          <w:b/>
          <w:color w:val="000000"/>
          <w:sz w:val="24"/>
          <w:szCs w:val="24"/>
        </w:rPr>
      </w:pPr>
      <w:r w:rsidRPr="00A7442B">
        <w:rPr>
          <w:rFonts w:ascii="Times New Roman" w:hAnsi="Times New Roman" w:cs="Times New Roman"/>
          <w:b/>
          <w:color w:val="000000"/>
          <w:sz w:val="24"/>
          <w:szCs w:val="24"/>
        </w:rPr>
        <w:t>10.1 DA CONTRATADA</w:t>
      </w:r>
    </w:p>
    <w:p w:rsidR="00A7442B" w:rsidRPr="00A7442B" w:rsidRDefault="00A7442B" w:rsidP="00D961AE">
      <w:pPr>
        <w:tabs>
          <w:tab w:val="left" w:pos="284"/>
        </w:tabs>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10.1.1. Entregar</w:t>
      </w:r>
      <w:r w:rsidRPr="00A7442B">
        <w:rPr>
          <w:rFonts w:ascii="Times New Roman" w:hAnsi="Times New Roman" w:cs="Times New Roman"/>
          <w:sz w:val="24"/>
          <w:szCs w:val="24"/>
        </w:rPr>
        <w:t xml:space="preserve"> os serviços de acordo com as condições e prazos estabelecidos neste Termo de Referência;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10.1.2. Providenciar</w:t>
      </w:r>
      <w:r w:rsidRPr="00A7442B">
        <w:rPr>
          <w:rFonts w:ascii="Times New Roman" w:hAnsi="Times New Roman" w:cs="Times New Roman"/>
        </w:rPr>
        <w:t xml:space="preserve"> a imediata correção das deficiências apontadas pela comissão de fiscalização;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10.1.3. Transportar</w:t>
      </w:r>
      <w:r w:rsidRPr="00A7442B">
        <w:rPr>
          <w:rFonts w:ascii="Times New Roman" w:hAnsi="Times New Roman" w:cs="Times New Roman"/>
        </w:rPr>
        <w:t xml:space="preserve"> os produtos e disponibilizar mão de obra especializada para entrega dos serviços;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10.1.4. Respeitar</w:t>
      </w:r>
      <w:r w:rsidRPr="00A7442B">
        <w:rPr>
          <w:rFonts w:ascii="Times New Roman" w:hAnsi="Times New Roman" w:cs="Times New Roman"/>
        </w:rPr>
        <w:t xml:space="preserve"> as normas e procedimentos de controle e acesso às dependências do contratante;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10.1.5</w:t>
      </w:r>
      <w:r w:rsidRPr="00A7442B">
        <w:rPr>
          <w:rFonts w:ascii="Times New Roman" w:hAnsi="Times New Roman" w:cs="Times New Roman"/>
          <w:bCs/>
        </w:rPr>
        <w:t>. Responder</w:t>
      </w:r>
      <w:r w:rsidRPr="00A7442B">
        <w:rPr>
          <w:rFonts w:ascii="Times New Roman" w:hAnsi="Times New Roman" w:cs="Times New Roman"/>
        </w:rPr>
        <w:t>, integralmente, por perdas e danos que vier a causar ao contratante ou a terceiros em razão de ação ou omissão, dolosa ou culposa, sua ou dos seus prepostos, quando esses tenham sido ocasionados por seus empregados durante a prestação dos serviços, independentemente de outras cominações contratuais ou legais a que estiver sujeita;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10.1.6</w:t>
      </w:r>
      <w:r w:rsidRPr="00A7442B">
        <w:rPr>
          <w:rFonts w:ascii="Times New Roman" w:hAnsi="Times New Roman" w:cs="Times New Roman"/>
          <w:bCs/>
        </w:rPr>
        <w:t>. Prestar</w:t>
      </w:r>
      <w:r w:rsidRPr="00A7442B">
        <w:rPr>
          <w:rFonts w:ascii="Times New Roman" w:hAnsi="Times New Roman" w:cs="Times New Roman"/>
        </w:rPr>
        <w:t xml:space="preserve"> todos os esclarecimentos solicitados pelo contratante, atendendo prontamente a todas as reclamações;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10.1.7</w:t>
      </w:r>
      <w:r w:rsidRPr="00A7442B">
        <w:rPr>
          <w:rFonts w:ascii="Times New Roman" w:hAnsi="Times New Roman" w:cs="Times New Roman"/>
          <w:bCs/>
        </w:rPr>
        <w:t>. Não</w:t>
      </w:r>
      <w:r w:rsidRPr="00A7442B">
        <w:rPr>
          <w:rFonts w:ascii="Times New Roman" w:hAnsi="Times New Roman" w:cs="Times New Roman"/>
        </w:rPr>
        <w:t xml:space="preserve"> subcontratar ou transferir a terceiros, nem mesmo parcialmente, a execução do presente objeto sem prévio consentimento por escrito do contratante;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10.1.8. Observar</w:t>
      </w:r>
      <w:r w:rsidRPr="00A7442B">
        <w:rPr>
          <w:rFonts w:ascii="Times New Roman" w:hAnsi="Times New Roman" w:cs="Times New Roman"/>
        </w:rPr>
        <w:t xml:space="preserve"> os preceitos relativos às leis trabalhistas, previdenciárias, fiscais, seguros e quaisquer outras não mencionadas, bem como pagamento de todo e qualquer tributo que seja devido em decorrência direta do contrato, isentando o contratante de qualquer responsabilidade.</w:t>
      </w:r>
    </w:p>
    <w:p w:rsidR="00A7442B" w:rsidRPr="00A7442B" w:rsidRDefault="00A7442B" w:rsidP="00D961AE">
      <w:pPr>
        <w:pStyle w:val="Standard"/>
        <w:spacing w:line="276" w:lineRule="auto"/>
        <w:rPr>
          <w:rFonts w:ascii="Times New Roman" w:hAnsi="Times New Roman" w:cs="Times New Roman"/>
        </w:rPr>
      </w:pPr>
    </w:p>
    <w:p w:rsidR="00A7442B" w:rsidRPr="00A7442B" w:rsidRDefault="00A7442B" w:rsidP="00D961AE">
      <w:pPr>
        <w:pStyle w:val="Standard"/>
        <w:spacing w:line="276" w:lineRule="auto"/>
        <w:rPr>
          <w:rFonts w:ascii="Times New Roman" w:hAnsi="Times New Roman" w:cs="Times New Roman"/>
          <w:b/>
          <w:color w:val="000000"/>
        </w:rPr>
      </w:pPr>
      <w:r w:rsidRPr="00A7442B">
        <w:rPr>
          <w:rFonts w:ascii="Times New Roman" w:hAnsi="Times New Roman" w:cs="Times New Roman"/>
          <w:b/>
          <w:color w:val="000000"/>
        </w:rPr>
        <w:t>10.2 – DO CONTRATANTE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10.2.1</w:t>
      </w:r>
      <w:r w:rsidRPr="00A7442B">
        <w:rPr>
          <w:rFonts w:ascii="Times New Roman" w:hAnsi="Times New Roman" w:cs="Times New Roman"/>
        </w:rPr>
        <w:t>. Cumprir e fazer cumprir todas as disposições contidas neste Termo de Referência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10.2.2</w:t>
      </w:r>
      <w:r w:rsidRPr="00A7442B">
        <w:rPr>
          <w:rFonts w:ascii="Times New Roman" w:hAnsi="Times New Roman" w:cs="Times New Roman"/>
        </w:rPr>
        <w:t>. Proporcionar todas as facilidades, inclusive esclarecimentos atinentes ao objeto deste Termo de Referência, para que a empresa possa cumprir as obrigações dentro das normas e condições da aquisição;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10.2.3</w:t>
      </w:r>
      <w:r w:rsidRPr="00A7442B">
        <w:rPr>
          <w:rFonts w:ascii="Times New Roman" w:hAnsi="Times New Roman" w:cs="Times New Roman"/>
        </w:rPr>
        <w:t>. Designar servidores com competência necessária para promover o recebimento dos serviços, sob os aspectos quantitativos e qualitativos;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10.2.4</w:t>
      </w:r>
      <w:r w:rsidRPr="00A7442B">
        <w:rPr>
          <w:rFonts w:ascii="Times New Roman" w:hAnsi="Times New Roman" w:cs="Times New Roman"/>
        </w:rPr>
        <w:t>. Cumprir todos os compromissos financeiros assumidos com a contratada no prazo estipulado;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10.2.5</w:t>
      </w:r>
      <w:r w:rsidRPr="00A7442B">
        <w:rPr>
          <w:rFonts w:ascii="Times New Roman" w:hAnsi="Times New Roman" w:cs="Times New Roman"/>
        </w:rPr>
        <w:t>. Alocar os recursos orçamentários e financeiros necessários à execução da contratação;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10.2.6</w:t>
      </w:r>
      <w:r w:rsidRPr="00A7442B">
        <w:rPr>
          <w:rFonts w:ascii="Times New Roman" w:hAnsi="Times New Roman" w:cs="Times New Roman"/>
        </w:rPr>
        <w:t>. Acompanhar, coordenar e fiscalizar a contratação, anotando em registro próprio os fatos que, a seu critério, exijam medidas corretivas na prestação dos serviços;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10.2.7</w:t>
      </w:r>
      <w:r w:rsidRPr="00A7442B">
        <w:rPr>
          <w:rFonts w:ascii="Times New Roman" w:hAnsi="Times New Roman" w:cs="Times New Roman"/>
        </w:rPr>
        <w:t>. Notificar a contratada, por escrito, sobre imperfeições, falhas ou irregularidades constatadas nos fornecimentos, para que sejam tomadas as medidas corretivas necessárias;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10.2.8</w:t>
      </w:r>
      <w:r w:rsidRPr="00A7442B">
        <w:rPr>
          <w:rFonts w:ascii="Times New Roman" w:hAnsi="Times New Roman" w:cs="Times New Roman"/>
        </w:rPr>
        <w:t>. Aplicar as penalidades nas situações previstas neste Termo de Referência;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10.2.9</w:t>
      </w:r>
      <w:r w:rsidRPr="00A7442B">
        <w:rPr>
          <w:rFonts w:ascii="Times New Roman" w:hAnsi="Times New Roman" w:cs="Times New Roman"/>
        </w:rPr>
        <w:t xml:space="preserve"> Notificar a CONTRATADA, por escrito, no tocante à disposição de aplicação de eventuais penalidades, garantindo o contraditório e a ampla defesa;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10.2.10</w:t>
      </w:r>
      <w:r w:rsidRPr="00A7442B">
        <w:rPr>
          <w:rFonts w:ascii="Times New Roman" w:hAnsi="Times New Roman" w:cs="Times New Roman"/>
        </w:rPr>
        <w:t>. Poderá haver notificação por meio eletrônico (e-mail) a ser fornecido pela CONTRATADA quando da assinatura contratual, ficando a cargo desta avisar qualquer alteração deste no curso do contrato. Considerar-se-á lido o e-mail pela contratada 48 (quarenta e oito) horas após o seu envio.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noProof/>
          <w:color w:val="000000"/>
          <w:lang w:eastAsia="pt-BR" w:bidi="ar-SA"/>
        </w:rPr>
        <mc:AlternateContent>
          <mc:Choice Requires="wps">
            <w:drawing>
              <wp:anchor distT="0" distB="0" distL="114300" distR="114300" simplePos="0" relativeHeight="251697152" behindDoc="1" locked="0" layoutInCell="1" allowOverlap="1" wp14:anchorId="7CC9AA5F" wp14:editId="5F99F439">
                <wp:simplePos x="0" y="0"/>
                <wp:positionH relativeFrom="margin">
                  <wp:align>right</wp:align>
                </wp:positionH>
                <wp:positionV relativeFrom="paragraph">
                  <wp:posOffset>175393</wp:posOffset>
                </wp:positionV>
                <wp:extent cx="6458400" cy="226800"/>
                <wp:effectExtent l="0" t="0" r="0" b="1905"/>
                <wp:wrapNone/>
                <wp:docPr id="3" name="Retângulo 3"/>
                <wp:cNvGraphicFramePr/>
                <a:graphic xmlns:a="http://schemas.openxmlformats.org/drawingml/2006/main">
                  <a:graphicData uri="http://schemas.microsoft.com/office/word/2010/wordprocessingShape">
                    <wps:wsp>
                      <wps:cNvSpPr/>
                      <wps:spPr>
                        <a:xfrm>
                          <a:off x="0" y="0"/>
                          <a:ext cx="6458400" cy="2268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E6C8C" id="Retângulo 3" o:spid="_x0000_s1026" style="position:absolute;margin-left:457.35pt;margin-top:13.8pt;width:508.55pt;height:17.85pt;z-index:-2516193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" fillcolor="#cfcdcd [2894]" stroked="f" strokeweight="1pt">
                <w10:wrap anchorx="margin"/>
              </v:rect>
            </w:pict>
          </mc:Fallback>
        </mc:AlternateContent>
      </w:r>
    </w:p>
    <w:p w:rsidR="00A7442B" w:rsidRPr="00A7442B" w:rsidRDefault="00A7442B" w:rsidP="00D961AE">
      <w:pPr>
        <w:pStyle w:val="Standard"/>
        <w:tabs>
          <w:tab w:val="left" w:pos="2880"/>
        </w:tabs>
        <w:spacing w:line="276" w:lineRule="auto"/>
        <w:jc w:val="left"/>
        <w:rPr>
          <w:rFonts w:ascii="Times New Roman" w:hAnsi="Times New Roman" w:cs="Times New Roman"/>
          <w:b/>
        </w:rPr>
      </w:pPr>
      <w:r w:rsidRPr="00A7442B">
        <w:rPr>
          <w:rFonts w:ascii="Times New Roman" w:hAnsi="Times New Roman" w:cs="Times New Roman"/>
          <w:b/>
        </w:rPr>
        <w:t>11. DAS SANÇÕES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 Comete</w:t>
      </w:r>
      <w:r w:rsidRPr="00A7442B">
        <w:rPr>
          <w:rFonts w:ascii="Times New Roman" w:hAnsi="Times New Roman" w:cs="Times New Roman"/>
          <w:bCs/>
        </w:rPr>
        <w:t xml:space="preserve"> infração administrativa o fornecedor/prestador de serviço que cometer quaisquer das infrações previstas no art. 155 da Lei nº 14.133, de 2021, quais sejam:</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lastRenderedPageBreak/>
        <w:t>11.1.1</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Dar causa à inexecução parcial do contrato;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11.1.2</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Dar causa à inexecução parcial do contrato que cause grave dano à Administração, ao funcionamento dos serviços públicos ou ao interesse coletivo;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11.1.3</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Dar causa à inexecução total do contrato;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11.1.4</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Deixar de entregar a documentação exigida para o certame;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11.1.5. Não</w:t>
      </w:r>
      <w:r w:rsidRPr="00A7442B">
        <w:rPr>
          <w:rFonts w:ascii="Times New Roman" w:hAnsi="Times New Roman" w:cs="Times New Roman"/>
          <w:bCs/>
        </w:rPr>
        <w:t xml:space="preserve"> manter a proposta, salvo em decorrência de fato superveniente devidamente justificado;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11.1.6. Não</w:t>
      </w:r>
      <w:r w:rsidRPr="00A7442B">
        <w:rPr>
          <w:rFonts w:ascii="Times New Roman" w:hAnsi="Times New Roman" w:cs="Times New Roman"/>
          <w:bCs/>
        </w:rPr>
        <w:t xml:space="preserve"> celebrar o contrato ou não entregar a documentação exigida para a contratação, quando convocado dentro do prazo de validade de sua proposta;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11.1.7. Ensejar</w:t>
      </w:r>
      <w:r w:rsidRPr="00A7442B">
        <w:rPr>
          <w:rFonts w:ascii="Times New Roman" w:hAnsi="Times New Roman" w:cs="Times New Roman"/>
          <w:bCs/>
        </w:rPr>
        <w:t xml:space="preserve"> o retardamento da execução ou da entrega do objeto da licitação sem motivo justificado;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11.1.8. Apresentar</w:t>
      </w:r>
      <w:r w:rsidRPr="00A7442B">
        <w:rPr>
          <w:rFonts w:ascii="Times New Roman" w:hAnsi="Times New Roman" w:cs="Times New Roman"/>
          <w:bCs/>
        </w:rPr>
        <w:t xml:space="preserve"> declaração ou documentação falsa exigida para o certame ou prestar declaração falsa durante a dispensa eletrônica ou a execução do contrato;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11.1.9. Fraudar</w:t>
      </w:r>
      <w:r w:rsidRPr="00A7442B">
        <w:rPr>
          <w:rFonts w:ascii="Times New Roman" w:hAnsi="Times New Roman" w:cs="Times New Roman"/>
          <w:bCs/>
        </w:rPr>
        <w:t xml:space="preserve"> a dispensa eletrônica ou praticar ato fraudulento na execução do contrato;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11.1.10</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Comportar-se de modo inidôneo ou cometer fraude de qualquer natureza;</w:t>
      </w:r>
    </w:p>
    <w:p w:rsidR="00A7442B" w:rsidRPr="00A7442B" w:rsidRDefault="00343612" w:rsidP="00D961AE">
      <w:pPr>
        <w:pStyle w:val="Standard"/>
        <w:spacing w:line="276" w:lineRule="auto"/>
        <w:rPr>
          <w:rFonts w:ascii="Times New Roman" w:hAnsi="Times New Roman" w:cs="Times New Roman"/>
        </w:rPr>
      </w:pPr>
      <w:r>
        <w:rPr>
          <w:rFonts w:ascii="Times New Roman" w:hAnsi="Times New Roman" w:cs="Times New Roman"/>
        </w:rPr>
        <w:t>11.1.10.1.</w:t>
      </w:r>
      <w:r w:rsidR="00A7442B" w:rsidRPr="00A7442B">
        <w:rPr>
          <w:rFonts w:ascii="Times New Roman" w:hAnsi="Times New Roman" w:cs="Times New Roman"/>
        </w:rPr>
        <w:t xml:space="preserve"> </w:t>
      </w:r>
      <w:r w:rsidR="00A7442B" w:rsidRPr="00A7442B">
        <w:rPr>
          <w:rFonts w:ascii="Times New Roman" w:hAnsi="Times New Roman" w:cs="Times New Roman"/>
          <w:bCs/>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11.1.11. Praticar</w:t>
      </w:r>
      <w:r w:rsidRPr="00A7442B">
        <w:rPr>
          <w:rFonts w:ascii="Times New Roman" w:hAnsi="Times New Roman" w:cs="Times New Roman"/>
          <w:bCs/>
        </w:rPr>
        <w:t xml:space="preserve"> atos ilícitos com vistas a frustrar os objetivos deste certame;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11.1.12</w:t>
      </w:r>
      <w:r w:rsidRPr="00A7442B">
        <w:rPr>
          <w:rFonts w:ascii="Times New Roman" w:hAnsi="Times New Roman" w:cs="Times New Roman"/>
          <w:bCs/>
        </w:rPr>
        <w:t>. Praticar ato lesivo previsto no art. 5º da Lei 12.846/2013.</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11.2</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O fornecedor que cometer qualquer das infrações discriminadas nos subitens anteriores ficará sujeito, sem prejuízo da responsabilidade civil e criminal, às seguintes sanções: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a) Advertência</w:t>
      </w:r>
      <w:r w:rsidRPr="00A7442B">
        <w:rPr>
          <w:rFonts w:ascii="Times New Roman" w:hAnsi="Times New Roman" w:cs="Times New Roman"/>
          <w:bCs/>
        </w:rPr>
        <w:t xml:space="preserve"> pela falta do subitem </w:t>
      </w:r>
      <w:r w:rsidRPr="00A7442B">
        <w:rPr>
          <w:rFonts w:ascii="Times New Roman" w:hAnsi="Times New Roman" w:cs="Times New Roman"/>
        </w:rPr>
        <w:t>11.1.1</w:t>
      </w:r>
      <w:r w:rsidRPr="00A7442B">
        <w:rPr>
          <w:rFonts w:ascii="Times New Roman" w:hAnsi="Times New Roman" w:cs="Times New Roman"/>
          <w:bCs/>
        </w:rPr>
        <w:t xml:space="preserve"> deste Termo de Referência, quando não se justificar a imposição de penalidade mais grave;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b) Multa</w:t>
      </w:r>
      <w:r w:rsidRPr="00A7442B">
        <w:rPr>
          <w:rFonts w:ascii="Times New Roman" w:hAnsi="Times New Roman" w:cs="Times New Roman"/>
          <w:bCs/>
        </w:rPr>
        <w:t>, calculada na forma do contrato, com base no total do valor da contratação realizada de forma direta e será aplicada ao responsável por qualquer das infrações administrativas previstas no item 11.1 deste Termo de Referência, no percentual de até 10% (dez por cento), na hipótese de cometimento das infrações previstas nos itens 11.1.1 a 11.1.7, e até 20% (vinte por cento), se cometidas infrações previstas nos itens 11.1.8 a 11.1.12;</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 xml:space="preserve">b.1) </w:t>
      </w:r>
      <w:r w:rsidRPr="00A7442B">
        <w:rPr>
          <w:rFonts w:ascii="Times New Roman" w:hAnsi="Times New Roman" w:cs="Times New Roman"/>
          <w:bCs/>
        </w:rPr>
        <w:t>O valor da multa poderá ser descontado das faturas devidas à CONTRATADA;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 xml:space="preserve">b.2) </w:t>
      </w:r>
      <w:r w:rsidRPr="00A7442B">
        <w:rPr>
          <w:rFonts w:ascii="Times New Roman" w:hAnsi="Times New Roman" w:cs="Times New Roman"/>
          <w:bCs/>
        </w:rPr>
        <w:t>A multa pode ser aplicada isoladamente ou juntamente com as penalidades definidas nos itens “c” e “d” abaixo: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c) Impedimento de licitar e contratar</w:t>
      </w:r>
      <w:r w:rsidRPr="00A7442B">
        <w:rPr>
          <w:rFonts w:ascii="Times New Roman" w:hAnsi="Times New Roman" w:cs="Times New Roman"/>
          <w:bCs/>
        </w:rPr>
        <w:t xml:space="preserve">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
        </w:rPr>
        <w:t>d) Declaração de inidoneidade</w:t>
      </w:r>
      <w:r w:rsidRPr="00A7442B">
        <w:rPr>
          <w:rFonts w:ascii="Times New Roman" w:hAnsi="Times New Roman" w:cs="Times New Roman"/>
          <w:bCs/>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11.3. Na</w:t>
      </w:r>
      <w:r w:rsidRPr="00A7442B">
        <w:rPr>
          <w:rFonts w:ascii="Times New Roman" w:hAnsi="Times New Roman" w:cs="Times New Roman"/>
          <w:bCs/>
        </w:rPr>
        <w:t xml:space="preserve"> aplicação das sanções serão considerados: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11.3.1</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A natureza e a gravidade da infração cometida;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11.3.2. As</w:t>
      </w:r>
      <w:r w:rsidRPr="00A7442B">
        <w:rPr>
          <w:rFonts w:ascii="Times New Roman" w:hAnsi="Times New Roman" w:cs="Times New Roman"/>
          <w:bCs/>
        </w:rPr>
        <w:t xml:space="preserve"> peculiaridades do caso concreto;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11.3.3. As</w:t>
      </w:r>
      <w:r w:rsidRPr="00A7442B">
        <w:rPr>
          <w:rFonts w:ascii="Times New Roman" w:hAnsi="Times New Roman" w:cs="Times New Roman"/>
          <w:bCs/>
        </w:rPr>
        <w:t xml:space="preserve"> circunstâncias agravantes ou atenuantes;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11.3.4. Os</w:t>
      </w:r>
      <w:r w:rsidRPr="00A7442B">
        <w:rPr>
          <w:rFonts w:ascii="Times New Roman" w:hAnsi="Times New Roman" w:cs="Times New Roman"/>
          <w:bCs/>
        </w:rPr>
        <w:t xml:space="preserve"> danos que dela provierem para a Administração Pública;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lastRenderedPageBreak/>
        <w:t>11.3.5</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A implantação ou o aperfeiçoamento de programa de integridade, conforme normas e orientações dos órgãos de controle.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11.4. Se</w:t>
      </w:r>
      <w:r w:rsidRPr="00A7442B">
        <w:rPr>
          <w:rFonts w:ascii="Times New Roman" w:hAnsi="Times New Roman" w:cs="Times New Roman"/>
          <w:bCs/>
        </w:rPr>
        <w:t xml:space="preserve"> a multa aplicada e as indenizações cabíveis forem superiores ao valor de pagamento eventualmente devido pela Administração à contratada, além da perda desse valor, a diferença será descontada da garantia prestada ou será cobrada judicialmente;</w:t>
      </w:r>
    </w:p>
    <w:p w:rsidR="00A7442B" w:rsidRPr="00A7442B" w:rsidRDefault="00A7442B" w:rsidP="00D961AE">
      <w:pPr>
        <w:pStyle w:val="Standard"/>
        <w:spacing w:line="276" w:lineRule="auto"/>
        <w:rPr>
          <w:rFonts w:ascii="Times New Roman" w:hAnsi="Times New Roman" w:cs="Times New Roman"/>
          <w:bCs/>
        </w:rPr>
      </w:pPr>
      <w:r w:rsidRPr="00A7442B">
        <w:rPr>
          <w:rFonts w:ascii="Times New Roman" w:hAnsi="Times New Roman" w:cs="Times New Roman"/>
        </w:rPr>
        <w:t>11.5</w:t>
      </w:r>
      <w:r w:rsidR="00343612">
        <w:rPr>
          <w:rFonts w:ascii="Times New Roman" w:hAnsi="Times New Roman" w:cs="Times New Roman"/>
        </w:rPr>
        <w:t>.</w:t>
      </w:r>
      <w:r w:rsidRPr="00A7442B">
        <w:rPr>
          <w:rFonts w:ascii="Times New Roman" w:hAnsi="Times New Roman" w:cs="Times New Roman"/>
        </w:rPr>
        <w:t xml:space="preserve"> </w:t>
      </w:r>
      <w:r w:rsidRPr="00A7442B">
        <w:rPr>
          <w:rFonts w:ascii="Times New Roman" w:hAnsi="Times New Roman" w:cs="Times New Roman"/>
          <w:bC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rsidR="00A7442B" w:rsidRPr="00A7442B" w:rsidRDefault="00A7442B" w:rsidP="00D961AE">
      <w:pPr>
        <w:pStyle w:val="Standard"/>
        <w:spacing w:line="276" w:lineRule="auto"/>
        <w:rPr>
          <w:rFonts w:ascii="Times New Roman" w:hAnsi="Times New Roman" w:cs="Times New Roman"/>
          <w:bCs/>
        </w:rPr>
      </w:pPr>
    </w:p>
    <w:p w:rsidR="00A7442B" w:rsidRPr="00A7442B" w:rsidRDefault="00A7442B" w:rsidP="00D961AE">
      <w:pPr>
        <w:shd w:val="clear" w:color="auto" w:fill="D0CECE" w:themeFill="background2" w:themeFillShade="E6"/>
        <w:spacing w:after="0" w:line="276" w:lineRule="auto"/>
        <w:rPr>
          <w:rFonts w:ascii="Times New Roman" w:hAnsi="Times New Roman" w:cs="Times New Roman"/>
          <w:b/>
          <w:color w:val="000000"/>
          <w:sz w:val="24"/>
          <w:szCs w:val="24"/>
        </w:rPr>
      </w:pPr>
      <w:r w:rsidRPr="00A7442B">
        <w:rPr>
          <w:rFonts w:ascii="Times New Roman" w:hAnsi="Times New Roman" w:cs="Times New Roman"/>
          <w:b/>
          <w:sz w:val="24"/>
          <w:szCs w:val="24"/>
        </w:rPr>
        <w:t xml:space="preserve">12 – </w:t>
      </w:r>
      <w:r w:rsidRPr="00A7442B">
        <w:rPr>
          <w:rFonts w:ascii="Times New Roman" w:hAnsi="Times New Roman" w:cs="Times New Roman"/>
          <w:b/>
          <w:color w:val="000000"/>
          <w:sz w:val="24"/>
          <w:szCs w:val="24"/>
        </w:rPr>
        <w:t>FISCALIZAÇÃO E GERENCIAMENTO DA CONTRATAÇÃO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color w:val="000000"/>
        </w:rPr>
        <w:t>12.1</w:t>
      </w:r>
      <w:r w:rsidR="00343612">
        <w:rPr>
          <w:rFonts w:ascii="Times New Roman" w:hAnsi="Times New Roman" w:cs="Times New Roman"/>
          <w:color w:val="000000"/>
        </w:rPr>
        <w:t>.</w:t>
      </w:r>
      <w:r w:rsidRPr="00A7442B">
        <w:rPr>
          <w:rFonts w:ascii="Times New Roman" w:hAnsi="Times New Roman" w:cs="Times New Roman"/>
          <w:color w:val="000000"/>
        </w:rPr>
        <w:t xml:space="preserve"> </w:t>
      </w:r>
      <w:r w:rsidRPr="00A7442B">
        <w:rPr>
          <w:rFonts w:ascii="Times New Roman" w:hAnsi="Times New Roman" w:cs="Times New Roman"/>
        </w:rPr>
        <w:t xml:space="preserve">A fiscalização será exercida por </w:t>
      </w:r>
      <w:r w:rsidRPr="00A7442B">
        <w:rPr>
          <w:rFonts w:ascii="Times New Roman" w:hAnsi="Times New Roman" w:cs="Times New Roman"/>
          <w:b/>
        </w:rPr>
        <w:t>Lucimere da Silva Moreira</w:t>
      </w:r>
      <w:r w:rsidRPr="00A7442B">
        <w:rPr>
          <w:rFonts w:ascii="Times New Roman" w:hAnsi="Times New Roman" w:cs="Times New Roman"/>
        </w:rPr>
        <w:t>, sendo o fiscal suplente</w:t>
      </w:r>
      <w:r w:rsidRPr="00A7442B">
        <w:rPr>
          <w:rFonts w:ascii="Times New Roman" w:hAnsi="Times New Roman" w:cs="Times New Roman"/>
          <w:b/>
        </w:rPr>
        <w:t xml:space="preserve"> Leandro Cesar Machado,</w:t>
      </w:r>
      <w:r w:rsidRPr="00A7442B">
        <w:rPr>
          <w:rFonts w:ascii="Times New Roman" w:hAnsi="Times New Roman" w:cs="Times New Roman"/>
        </w:rPr>
        <w:t xml:space="preserve"> formalmente designados para o acompanhamento da contratação e entrega dos produtos, bem como para atestar o recebimento provisório e definitivo;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12.2. Aos servidores investidos na função de fiscal, especialmente designados pela Administração, compete:</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12.2.1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Exercer de modo sistemático a fiscalização e o acompanhamento da execução da contratação, objetivando verificar o cumprimento das disposições contratuais, técnicas e administrativas, em todos os seus aspectos;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12.2.2. Anotar em registro próprio, comunicando ao preposto da CONTRATADA as irregularidades constatadas, informando prazo para sua regularização, propondo à Administração, quando for o caso, a aplicação das penalidades previstas na legislação pertinente.</w:t>
      </w:r>
    </w:p>
    <w:p w:rsidR="00A7442B" w:rsidRPr="00A7442B" w:rsidRDefault="00A7442B" w:rsidP="00D961AE">
      <w:pPr>
        <w:spacing w:after="0" w:line="276" w:lineRule="auto"/>
        <w:jc w:val="both"/>
        <w:rPr>
          <w:rFonts w:ascii="Times New Roman" w:hAnsi="Times New Roman" w:cs="Times New Roman"/>
          <w:sz w:val="24"/>
          <w:szCs w:val="24"/>
        </w:rPr>
      </w:pPr>
      <w:r w:rsidRPr="00A7442B">
        <w:rPr>
          <w:rFonts w:ascii="Times New Roman" w:hAnsi="Times New Roman" w:cs="Times New Roman"/>
          <w:color w:val="000000"/>
          <w:sz w:val="24"/>
          <w:szCs w:val="24"/>
        </w:rPr>
        <w:t>12.3. As</w:t>
      </w:r>
      <w:r w:rsidRPr="00A7442B">
        <w:rPr>
          <w:rFonts w:ascii="Times New Roman" w:hAnsi="Times New Roman" w:cs="Times New Roman"/>
          <w:sz w:val="24"/>
          <w:szCs w:val="24"/>
        </w:rPr>
        <w:t xml:space="preserve"> decisões e providências que ultrapassarem a competência da fiscalização da contratação serão submetidas à apreciação da autoridade superior da Câmara Municipal de Itaguaí, para adoção das medidas cabíveis, consoante disposto no art. 117, §§ 1º e 2º, da Lei nº 14.133/2021;</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sz w:val="24"/>
          <w:szCs w:val="24"/>
        </w:rPr>
        <w:t>Exigências da fiscalização, respaldada na legislação aplicável, no TR e Edital, deverão ser imediatamente atendidas pela CONTRATADA;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12.5</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descumprimento total ou parcial das demais obrigações e responsabilidades assumidas pela CONTRATADA ensejará a aplicação de sanções administrativas, na legislação vigente;</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12.6</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w:t>
      </w:r>
      <w:r w:rsidRPr="00A7442B">
        <w:rPr>
          <w:rFonts w:ascii="Times New Roman" w:hAnsi="Times New Roman" w:cs="Times New Roman"/>
          <w:sz w:val="24"/>
          <w:szCs w:val="24"/>
        </w:rPr>
        <w:t>A fiscalização será exercida no interesse exclusivo da Câmara Municipal de Itaguaí não exclui nem reduz a responsabilidade da CONTRATADA por qualquer irregularidade;</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12.7</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 fiscalização do contrato será auxiliada pelos órgãos de assessoramento jurídico e de controle interno da Administração da CMI, que deverão dirimir dúvidas e subsidiá-lo com informações relevantes para prevenir riscos na execução contratual.</w:t>
      </w:r>
    </w:p>
    <w:p w:rsidR="00A7442B" w:rsidRPr="00A7442B" w:rsidRDefault="00A7442B" w:rsidP="00D961AE">
      <w:pPr>
        <w:spacing w:after="0" w:line="276" w:lineRule="auto"/>
        <w:jc w:val="both"/>
        <w:rPr>
          <w:rFonts w:ascii="Times New Roman" w:hAnsi="Times New Roman" w:cs="Times New Roman"/>
          <w:color w:val="000000"/>
          <w:sz w:val="24"/>
          <w:szCs w:val="24"/>
        </w:rPr>
      </w:pPr>
    </w:p>
    <w:p w:rsidR="00A7442B" w:rsidRPr="00A7442B" w:rsidRDefault="00A7442B" w:rsidP="00D961AE">
      <w:pPr>
        <w:shd w:val="clear" w:color="auto" w:fill="CCCCCC"/>
        <w:spacing w:after="0" w:line="276" w:lineRule="auto"/>
        <w:rPr>
          <w:rFonts w:ascii="Times New Roman" w:hAnsi="Times New Roman" w:cs="Times New Roman"/>
          <w:color w:val="000000"/>
          <w:sz w:val="24"/>
          <w:szCs w:val="24"/>
        </w:rPr>
      </w:pPr>
      <w:r w:rsidRPr="00A7442B">
        <w:rPr>
          <w:rFonts w:ascii="Times New Roman" w:hAnsi="Times New Roman" w:cs="Times New Roman"/>
          <w:b/>
          <w:sz w:val="24"/>
          <w:szCs w:val="24"/>
        </w:rPr>
        <w:t xml:space="preserve">13 – </w:t>
      </w:r>
      <w:r w:rsidRPr="00A7442B">
        <w:rPr>
          <w:rFonts w:ascii="Times New Roman" w:hAnsi="Times New Roman" w:cs="Times New Roman"/>
          <w:b/>
          <w:color w:val="000000"/>
          <w:sz w:val="24"/>
          <w:szCs w:val="24"/>
        </w:rPr>
        <w:t>DO PAGAMENTO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13.1</w:t>
      </w:r>
      <w:r w:rsidR="00343612">
        <w:rPr>
          <w:rFonts w:ascii="Times New Roman" w:hAnsi="Times New Roman" w:cs="Times New Roman"/>
        </w:rPr>
        <w:t>.</w:t>
      </w:r>
      <w:r w:rsidRPr="00A7442B">
        <w:rPr>
          <w:rFonts w:ascii="Times New Roman" w:hAnsi="Times New Roman" w:cs="Times New Roman"/>
        </w:rPr>
        <w:t xml:space="preserve"> O pagamento será de forma única, mediante o fornecimento a Câmara Municipal de NOTA FISCAL ELETRÔNICA, juntamente com a comprovação da regularidade fiscal exigidos pelo artigo 68 da Lei nº 14.133/2021. Estes documentos depois de conferidos e visados, serão encaminhados para processamento e pagamento no prazo de até 20 (vinte) dias corridos, após a respectiva apresentação;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13.1.1</w:t>
      </w:r>
      <w:r w:rsidRPr="00A7442B">
        <w:rPr>
          <w:rFonts w:ascii="Times New Roman" w:hAnsi="Times New Roman" w:cs="Times New Roman"/>
        </w:rPr>
        <w:t>. Após o prazo acima referenciado, será paga multa financeira nos seguintes termos: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noProof/>
          <w:lang w:eastAsia="pt-BR" w:bidi="ar-SA"/>
        </w:rPr>
        <w:lastRenderedPageBreak/>
        <w:drawing>
          <wp:inline distT="0" distB="0" distL="0" distR="0" wp14:anchorId="303B1656" wp14:editId="65D49CBC">
            <wp:extent cx="1353961" cy="687235"/>
            <wp:effectExtent l="0" t="0" r="0" b="0"/>
            <wp:docPr id="6"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bright="-50000"/>
                      <a:alphaModFix/>
                    </a:blip>
                    <a:srcRect/>
                    <a:stretch>
                      <a:fillRect/>
                    </a:stretch>
                  </pic:blipFill>
                  <pic:spPr>
                    <a:xfrm>
                      <a:off x="0" y="0"/>
                      <a:ext cx="1353961" cy="687235"/>
                    </a:xfrm>
                    <a:prstGeom prst="rect">
                      <a:avLst/>
                    </a:prstGeom>
                    <a:noFill/>
                    <a:ln>
                      <a:noFill/>
                      <a:prstDash/>
                    </a:ln>
                  </pic:spPr>
                </pic:pic>
              </a:graphicData>
            </a:graphic>
          </wp:inline>
        </w:drawing>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Onde: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VM = Valor da Multa Financeira;</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VF = Valor da Nota Fiscal;</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rPr>
        <w:t>ND = Número de dias em atraso.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13.2</w:t>
      </w:r>
      <w:r w:rsidRPr="00A7442B">
        <w:rPr>
          <w:rFonts w:ascii="Times New Roman" w:hAnsi="Times New Roman" w:cs="Times New Roman"/>
        </w:rPr>
        <w:t xml:space="preserve"> Ocorrendo erros na apresentação do(s) documento(s) fiscal(is), ou outra circunstância impeditiva, o(s) mesmo(s) será(ão) devolvido(s) à empresa contratada para correção, sendo que o recebimento definitivo será suspenso, ficando estabelecido que o prazo para pagamento será contado a partir da data de apresentação do novo documento fiscal, devidamente corrigido;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13.3</w:t>
      </w:r>
      <w:r w:rsidR="00343612">
        <w:rPr>
          <w:rFonts w:ascii="Times New Roman" w:hAnsi="Times New Roman" w:cs="Times New Roman"/>
          <w:bCs/>
        </w:rPr>
        <w:t>.</w:t>
      </w:r>
      <w:r w:rsidRPr="00A7442B">
        <w:rPr>
          <w:rFonts w:ascii="Times New Roman" w:hAnsi="Times New Roman" w:cs="Times New Roman"/>
        </w:rPr>
        <w:t xml:space="preserve"> A NOTA FISCAL ELETRÔNICA deverá conter o mesmo CNPJ e razão social apresentados quando na proposta, assim como, o número da contratação, o (s) objeto (s), os valores unitários e totais;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13.4. Qualquer</w:t>
      </w:r>
      <w:r w:rsidRPr="00A7442B">
        <w:rPr>
          <w:rFonts w:ascii="Times New Roman" w:hAnsi="Times New Roman" w:cs="Times New Roman"/>
        </w:rPr>
        <w:t xml:space="preserve"> alteração feita no contrato social, ato constitutivo ou estatuto deverá ser comunicado ao contratante, mediante documentação própria, para apreciação da autoridade competente;</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13.5</w:t>
      </w:r>
      <w:r w:rsidR="00343612">
        <w:rPr>
          <w:rFonts w:ascii="Times New Roman" w:hAnsi="Times New Roman" w:cs="Times New Roman"/>
          <w:bCs/>
        </w:rPr>
        <w:t>.</w:t>
      </w:r>
      <w:r w:rsidRPr="00A7442B">
        <w:rPr>
          <w:rFonts w:ascii="Times New Roman" w:hAnsi="Times New Roman" w:cs="Times New Roman"/>
          <w:bCs/>
        </w:rPr>
        <w:t xml:space="preserve"> </w:t>
      </w:r>
      <w:r w:rsidRPr="00A7442B">
        <w:rPr>
          <w:rFonts w:ascii="Times New Roman" w:hAnsi="Times New Roman" w:cs="Times New Roman"/>
        </w:rPr>
        <w:t>O contratante poderá deduzir do pagamento importâncias que a qualquer título lhe forem devidos pela empresa contratada, em decorrência de descumprimento de suas obrigações;</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13.6. Para</w:t>
      </w:r>
      <w:r w:rsidRPr="00A7442B">
        <w:rPr>
          <w:rFonts w:ascii="Times New Roman" w:hAnsi="Times New Roman" w:cs="Times New Roman"/>
        </w:rPr>
        <w:t xml:space="preserve"> a efetivação do pagamento, a contratada deverá manter as mesmas condições relativas à proposta de preço e a habilitação;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bCs/>
        </w:rPr>
        <w:t>13.7</w:t>
      </w:r>
      <w:r w:rsidR="00343612">
        <w:rPr>
          <w:rFonts w:ascii="Times New Roman" w:hAnsi="Times New Roman" w:cs="Times New Roman"/>
          <w:bCs/>
        </w:rPr>
        <w:t>.</w:t>
      </w:r>
      <w:r w:rsidRPr="00A7442B">
        <w:rPr>
          <w:rFonts w:ascii="Times New Roman" w:hAnsi="Times New Roman" w:cs="Times New Roman"/>
        </w:rPr>
        <w:t xml:space="preserve"> O pagamento referente ao valor da NOTA FISCAL ELETRÔNICA será feito por Ordem Bancária.</w:t>
      </w:r>
    </w:p>
    <w:p w:rsidR="00A7442B" w:rsidRPr="00A7442B" w:rsidRDefault="00A7442B" w:rsidP="00D961AE">
      <w:pPr>
        <w:pStyle w:val="Standard"/>
        <w:spacing w:line="276" w:lineRule="auto"/>
        <w:jc w:val="left"/>
        <w:rPr>
          <w:rFonts w:ascii="Times New Roman" w:hAnsi="Times New Roman" w:cs="Times New Roman"/>
        </w:rPr>
      </w:pPr>
    </w:p>
    <w:p w:rsidR="00A7442B" w:rsidRPr="00A7442B" w:rsidRDefault="00A7442B" w:rsidP="00D961AE">
      <w:pPr>
        <w:shd w:val="clear" w:color="auto" w:fill="CCCCCC"/>
        <w:spacing w:after="0" w:line="276" w:lineRule="auto"/>
        <w:rPr>
          <w:rFonts w:ascii="Times New Roman" w:hAnsi="Times New Roman" w:cs="Times New Roman"/>
          <w:color w:val="000000"/>
          <w:sz w:val="24"/>
          <w:szCs w:val="24"/>
        </w:rPr>
      </w:pPr>
      <w:r w:rsidRPr="00A7442B">
        <w:rPr>
          <w:rFonts w:ascii="Times New Roman" w:hAnsi="Times New Roman" w:cs="Times New Roman"/>
          <w:b/>
          <w:sz w:val="24"/>
          <w:szCs w:val="24"/>
        </w:rPr>
        <w:t xml:space="preserve">14 – </w:t>
      </w:r>
      <w:r w:rsidRPr="00A7442B">
        <w:rPr>
          <w:rFonts w:ascii="Times New Roman" w:hAnsi="Times New Roman" w:cs="Times New Roman"/>
          <w:b/>
          <w:color w:val="000000"/>
          <w:sz w:val="24"/>
          <w:szCs w:val="24"/>
        </w:rPr>
        <w:t xml:space="preserve">FORMA E CRITÉRIOS DE SELEÇÃO DO FORNECEDOR </w:t>
      </w:r>
    </w:p>
    <w:p w:rsidR="00A7442B" w:rsidRPr="00A7442B" w:rsidRDefault="00A7442B" w:rsidP="00D961AE">
      <w:pPr>
        <w:spacing w:after="0" w:line="276" w:lineRule="auto"/>
        <w:jc w:val="both"/>
        <w:rPr>
          <w:rFonts w:ascii="Times New Roman" w:hAnsi="Times New Roman" w:cs="Times New Roman"/>
          <w:b/>
          <w:bCs/>
          <w:color w:val="000000"/>
          <w:sz w:val="24"/>
          <w:szCs w:val="24"/>
        </w:rPr>
      </w:pPr>
      <w:r w:rsidRPr="00A7442B">
        <w:rPr>
          <w:rFonts w:ascii="Times New Roman" w:hAnsi="Times New Roman" w:cs="Times New Roman"/>
          <w:b/>
          <w:bCs/>
          <w:color w:val="000000"/>
          <w:sz w:val="24"/>
          <w:szCs w:val="24"/>
        </w:rPr>
        <w:t>14.1 Forma de seleção e critério de julgamento da proposta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14.1.1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fornecedor será selecionado por meio da realização de procedimento de LICITAÇÃO, na modalidade DISPENSA, sob a forma ELETRÔNICA na plataforma Licitanet, com adoção do critério de julgamento pelo menor preço global.</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Exigências de habilitação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 Para fins de habilitação, deverá o licitante comprovar os seguintes requisitos:</w:t>
      </w:r>
    </w:p>
    <w:p w:rsidR="00A7442B" w:rsidRPr="00A7442B" w:rsidRDefault="00A7442B" w:rsidP="00D961AE">
      <w:pPr>
        <w:spacing w:after="0" w:line="276" w:lineRule="auto"/>
        <w:jc w:val="both"/>
        <w:rPr>
          <w:rFonts w:ascii="Times New Roman" w:hAnsi="Times New Roman" w:cs="Times New Roman"/>
          <w:b/>
          <w:bCs/>
          <w:color w:val="000000"/>
          <w:sz w:val="24"/>
          <w:szCs w:val="24"/>
        </w:rPr>
      </w:pPr>
      <w:r w:rsidRPr="00A7442B">
        <w:rPr>
          <w:rFonts w:ascii="Times New Roman" w:hAnsi="Times New Roman" w:cs="Times New Roman"/>
          <w:b/>
          <w:bCs/>
          <w:color w:val="000000"/>
          <w:sz w:val="24"/>
          <w:szCs w:val="24"/>
        </w:rPr>
        <w:t>14.2.1.1 Habilitação jurídica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a) Pessoa física: cédula de identidade (RG) ou documento equivalente que, por força de lei, tenha validade para fins de identificação em todo o território nacional;</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b) Empresário individual: inscrição no Registro Público de Empresas Mercantis, a cargo da Junta Comercial da respectiva sede;</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c) Microempreendedor Individual - MEI: Certificado da Condição de Microempreendedor Individual – CCMEI;</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d)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 xml:space="preserve">e) Sociedade empresária estrangeira: portaria de autorização de funcionamento no Brasil, publicada no Diário Oficial da União e arquivada na Junta Comercial da unidade federativa onde se localizar a filial, </w:t>
      </w:r>
      <w:r w:rsidRPr="00A7442B">
        <w:rPr>
          <w:rFonts w:ascii="Times New Roman" w:hAnsi="Times New Roman" w:cs="Times New Roman"/>
          <w:color w:val="000000"/>
          <w:sz w:val="24"/>
          <w:szCs w:val="24"/>
        </w:rPr>
        <w:lastRenderedPageBreak/>
        <w:t>agência, sucursal ou estabelecimento, a qual será considerada como sua sede, conforme Instrução Normativa DREI/ME n.º 77, de 18 de março de 2020;</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f) Sociedade simples: inscrição do ato constitutivo no Registro Civil de Pessoas Jurídicas do local de sua sede, acompanhada de documento comprobatório de seus administradores;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g)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h)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14.2.1.1.1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Os documentos apresentados deverão estar acompanhados de todas as alterações ou da consolidação respectiva.</w:t>
      </w:r>
    </w:p>
    <w:p w:rsidR="00A7442B" w:rsidRPr="00A7442B" w:rsidRDefault="00A7442B" w:rsidP="00D961AE">
      <w:pPr>
        <w:spacing w:after="0" w:line="276" w:lineRule="auto"/>
        <w:jc w:val="both"/>
        <w:rPr>
          <w:rFonts w:ascii="Times New Roman" w:hAnsi="Times New Roman" w:cs="Times New Roman"/>
          <w:b/>
          <w:bCs/>
          <w:color w:val="000000"/>
          <w:sz w:val="24"/>
          <w:szCs w:val="24"/>
        </w:rPr>
      </w:pPr>
      <w:r w:rsidRPr="00A7442B">
        <w:rPr>
          <w:rFonts w:ascii="Times New Roman" w:hAnsi="Times New Roman" w:cs="Times New Roman"/>
          <w:b/>
          <w:bCs/>
          <w:color w:val="000000"/>
          <w:sz w:val="24"/>
          <w:szCs w:val="24"/>
        </w:rPr>
        <w:t>14.2.1.2</w:t>
      </w:r>
      <w:r w:rsidR="00343612">
        <w:rPr>
          <w:rFonts w:ascii="Times New Roman" w:hAnsi="Times New Roman" w:cs="Times New Roman"/>
          <w:b/>
          <w:bCs/>
          <w:color w:val="000000"/>
          <w:sz w:val="24"/>
          <w:szCs w:val="24"/>
        </w:rPr>
        <w:t>.</w:t>
      </w:r>
      <w:r w:rsidRPr="00A7442B">
        <w:rPr>
          <w:rFonts w:ascii="Times New Roman" w:hAnsi="Times New Roman" w:cs="Times New Roman"/>
          <w:b/>
          <w:bCs/>
          <w:color w:val="000000"/>
          <w:sz w:val="24"/>
          <w:szCs w:val="24"/>
        </w:rPr>
        <w:t xml:space="preserve"> Habilitação fiscal, social e trabalhista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inscrição no Cadastro Nacional de Pessoas Jurídicas ou no Cadastro de Pessoas Físicas, conforme o caso;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14.2.1.2.3</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regularidade com o Fundo de Garantia do Tempo de Serviço (FGTS);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14.2.1.2.5</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inscrição no cadastro de contribuintes Estadual relativo ao domicílio ou sede do fornecedor, pertinente ao seu ramo de atividade e compatível com o objeto contratual; </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14.2.1.2.6</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Prova de regularidade com a Fazenda Estadual do domicílio ou sede do fornecedor, relativa à atividade em cujo exercício contrata ou concorre;</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14.2.1.2.7</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Caso o fornecedor seja considerado isento dos tributos Estadual relacionados ao objeto contratual, deverá comprovar tal condição mediante a apresentação de declaração da Fazenda respectiva do seu domicílio ou sede, ou outra equivalente, na forma da lei.</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14.2.1.2.8</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7442B" w:rsidRPr="00A7442B" w:rsidRDefault="00A7442B" w:rsidP="00D961AE">
      <w:pPr>
        <w:spacing w:after="0" w:line="276" w:lineRule="auto"/>
        <w:jc w:val="both"/>
        <w:rPr>
          <w:rFonts w:ascii="Times New Roman" w:hAnsi="Times New Roman" w:cs="Times New Roman"/>
          <w:b/>
          <w:bCs/>
          <w:color w:val="000000"/>
          <w:sz w:val="24"/>
          <w:szCs w:val="24"/>
        </w:rPr>
      </w:pPr>
      <w:r w:rsidRPr="00A7442B">
        <w:rPr>
          <w:rFonts w:ascii="Times New Roman" w:hAnsi="Times New Roman" w:cs="Times New Roman"/>
          <w:b/>
          <w:bCs/>
          <w:color w:val="000000"/>
          <w:sz w:val="24"/>
          <w:szCs w:val="24"/>
        </w:rPr>
        <w:t>14.2.1.3</w:t>
      </w:r>
      <w:r w:rsidR="00343612">
        <w:rPr>
          <w:rFonts w:ascii="Times New Roman" w:hAnsi="Times New Roman" w:cs="Times New Roman"/>
          <w:b/>
          <w:bCs/>
          <w:color w:val="000000"/>
          <w:sz w:val="24"/>
          <w:szCs w:val="24"/>
        </w:rPr>
        <w:t>.</w:t>
      </w:r>
      <w:r w:rsidRPr="00A7442B">
        <w:rPr>
          <w:rFonts w:ascii="Times New Roman" w:hAnsi="Times New Roman" w:cs="Times New Roman"/>
          <w:b/>
          <w:bCs/>
          <w:color w:val="000000"/>
          <w:sz w:val="24"/>
          <w:szCs w:val="24"/>
        </w:rPr>
        <w:t xml:space="preserve"> Qualificação Técnica</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14.2.1.3.1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Comprovação de aptidão para o fornecimento de serviços similares/equivalentes ou superiores com o objeto desta contratação, por meio da apresentação de certidões ou atestados, por pessoas jurídicas de direito público ou privado, ou regularmente emitido(s) pelo conselho profissional competente, quando for o caso.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14.2.1.3.2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Os atestados de capacidade técnica poderão ser apresentados em nome da matriz ou da filial </w:t>
      </w:r>
      <w:r w:rsidRPr="00A7442B">
        <w:rPr>
          <w:rFonts w:ascii="Times New Roman" w:hAnsi="Times New Roman" w:cs="Times New Roman"/>
          <w:color w:val="000000"/>
          <w:sz w:val="24"/>
          <w:szCs w:val="24"/>
        </w:rPr>
        <w:lastRenderedPageBreak/>
        <w:t>do fornecedor.</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14.2.1.3.3</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7442B" w:rsidRPr="00A7442B" w:rsidRDefault="00A7442B" w:rsidP="00D961AE">
      <w:pPr>
        <w:spacing w:after="0" w:line="276" w:lineRule="auto"/>
        <w:jc w:val="both"/>
        <w:rPr>
          <w:rFonts w:ascii="Times New Roman" w:hAnsi="Times New Roman" w:cs="Times New Roman"/>
          <w:color w:val="000000"/>
          <w:sz w:val="24"/>
          <w:szCs w:val="24"/>
        </w:rPr>
      </w:pPr>
    </w:p>
    <w:p w:rsidR="00A7442B" w:rsidRPr="00A7442B" w:rsidRDefault="00A7442B" w:rsidP="00D961AE">
      <w:pPr>
        <w:shd w:val="clear" w:color="auto" w:fill="CCCCCC"/>
        <w:spacing w:after="0" w:line="276" w:lineRule="auto"/>
        <w:rPr>
          <w:rFonts w:ascii="Times New Roman" w:hAnsi="Times New Roman" w:cs="Times New Roman"/>
          <w:color w:val="000000"/>
          <w:sz w:val="24"/>
          <w:szCs w:val="24"/>
        </w:rPr>
      </w:pPr>
      <w:r w:rsidRPr="00A7442B">
        <w:rPr>
          <w:rFonts w:ascii="Times New Roman" w:hAnsi="Times New Roman" w:cs="Times New Roman"/>
          <w:b/>
          <w:sz w:val="24"/>
          <w:szCs w:val="24"/>
        </w:rPr>
        <w:t xml:space="preserve">15 – </w:t>
      </w:r>
      <w:r w:rsidRPr="00A7442B">
        <w:rPr>
          <w:rFonts w:ascii="Times New Roman" w:hAnsi="Times New Roman" w:cs="Times New Roman"/>
          <w:b/>
          <w:color w:val="000000"/>
          <w:sz w:val="24"/>
          <w:szCs w:val="24"/>
        </w:rPr>
        <w:t>GARANTIA DOS PRODUTOS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15. O prazo de garantia dos serviços é aquele previsto na Lei nº 8.078/1990 (Código de Defesa do Consumidor).</w:t>
      </w:r>
    </w:p>
    <w:p w:rsidR="00A7442B" w:rsidRPr="00A7442B" w:rsidRDefault="00A7442B" w:rsidP="00D961AE">
      <w:pPr>
        <w:spacing w:after="0" w:line="276" w:lineRule="auto"/>
        <w:jc w:val="both"/>
        <w:rPr>
          <w:rFonts w:ascii="Times New Roman" w:hAnsi="Times New Roman" w:cs="Times New Roman"/>
          <w:color w:val="000000"/>
          <w:sz w:val="24"/>
          <w:szCs w:val="24"/>
        </w:rPr>
      </w:pPr>
    </w:p>
    <w:p w:rsidR="00A7442B" w:rsidRPr="00A7442B" w:rsidRDefault="00A7442B" w:rsidP="00D961AE">
      <w:pPr>
        <w:shd w:val="clear" w:color="auto" w:fill="CCCCCC"/>
        <w:spacing w:after="0" w:line="276" w:lineRule="auto"/>
        <w:rPr>
          <w:rFonts w:ascii="Times New Roman" w:hAnsi="Times New Roman" w:cs="Times New Roman"/>
          <w:color w:val="000000"/>
          <w:sz w:val="24"/>
          <w:szCs w:val="24"/>
        </w:rPr>
      </w:pPr>
      <w:r w:rsidRPr="00A7442B">
        <w:rPr>
          <w:rFonts w:ascii="Times New Roman" w:hAnsi="Times New Roman" w:cs="Times New Roman"/>
          <w:b/>
          <w:sz w:val="24"/>
          <w:szCs w:val="24"/>
        </w:rPr>
        <w:t xml:space="preserve">16 – </w:t>
      </w:r>
      <w:r w:rsidRPr="00A7442B">
        <w:rPr>
          <w:rFonts w:ascii="Times New Roman" w:hAnsi="Times New Roman" w:cs="Times New Roman"/>
          <w:b/>
          <w:color w:val="000000"/>
          <w:sz w:val="24"/>
          <w:szCs w:val="24"/>
        </w:rPr>
        <w:t>DISPOSIÇÕES FINAIS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16.1</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As propostas apresentadas deverão ter a validade de 60 (sessenta) dias.</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16.2</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 pagamento se dará no prazo de 20 (vinte) dias após o adimplemento da obrigação.</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16.3</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Os procedimentos e dúvidas suscitadas terão como diretriz o disposto na lei 14.133/21.</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16.4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Não será admitida a subcontratação do objeto contratual.</w:t>
      </w:r>
    </w:p>
    <w:p w:rsidR="00A7442B" w:rsidRPr="00A7442B" w:rsidRDefault="00A7442B" w:rsidP="00D961AE">
      <w:pPr>
        <w:spacing w:after="0" w:line="276" w:lineRule="auto"/>
        <w:jc w:val="both"/>
        <w:rPr>
          <w:rFonts w:ascii="Times New Roman" w:hAnsi="Times New Roman" w:cs="Times New Roman"/>
          <w:color w:val="000000"/>
          <w:sz w:val="24"/>
          <w:szCs w:val="24"/>
        </w:rPr>
      </w:pPr>
      <w:r w:rsidRPr="00A7442B">
        <w:rPr>
          <w:rFonts w:ascii="Times New Roman" w:hAnsi="Times New Roman" w:cs="Times New Roman"/>
          <w:color w:val="000000"/>
          <w:sz w:val="24"/>
          <w:szCs w:val="24"/>
        </w:rPr>
        <w:t>16.4</w:t>
      </w:r>
      <w:r w:rsidR="00343612">
        <w:rPr>
          <w:rFonts w:ascii="Times New Roman" w:hAnsi="Times New Roman" w:cs="Times New Roman"/>
          <w:color w:val="000000"/>
          <w:sz w:val="24"/>
          <w:szCs w:val="24"/>
        </w:rPr>
        <w:t>.</w:t>
      </w:r>
      <w:r w:rsidRPr="00A7442B">
        <w:rPr>
          <w:rFonts w:ascii="Times New Roman" w:hAnsi="Times New Roman" w:cs="Times New Roman"/>
          <w:color w:val="000000"/>
          <w:sz w:val="24"/>
          <w:szCs w:val="24"/>
        </w:rPr>
        <w:t xml:space="preserve"> Fica eleito o fórum deste município para contentas judiciais.</w:t>
      </w:r>
    </w:p>
    <w:p w:rsidR="00A7442B" w:rsidRPr="00A7442B" w:rsidRDefault="00A7442B" w:rsidP="00D961AE">
      <w:pPr>
        <w:spacing w:after="0" w:line="276" w:lineRule="auto"/>
        <w:jc w:val="right"/>
        <w:rPr>
          <w:rFonts w:ascii="Times New Roman" w:hAnsi="Times New Roman" w:cs="Times New Roman"/>
          <w:sz w:val="24"/>
          <w:szCs w:val="24"/>
        </w:rPr>
      </w:pPr>
      <w:r w:rsidRPr="00A7442B">
        <w:rPr>
          <w:rFonts w:ascii="Times New Roman" w:hAnsi="Times New Roman" w:cs="Times New Roman"/>
          <w:color w:val="000000"/>
          <w:sz w:val="24"/>
          <w:szCs w:val="24"/>
        </w:rPr>
        <w:t>Itaguaí</w:t>
      </w:r>
      <w:r w:rsidRPr="00A7442B">
        <w:rPr>
          <w:rFonts w:ascii="Times New Roman" w:hAnsi="Times New Roman" w:cs="Times New Roman"/>
          <w:sz w:val="24"/>
          <w:szCs w:val="24"/>
        </w:rPr>
        <w:t>, 16 de setembro 2025</w:t>
      </w:r>
    </w:p>
    <w:p w:rsidR="00A7442B" w:rsidRPr="00A7442B" w:rsidRDefault="00A7442B" w:rsidP="00B07461">
      <w:pPr>
        <w:pStyle w:val="Normal1"/>
        <w:numPr>
          <w:ilvl w:val="0"/>
          <w:numId w:val="25"/>
        </w:numPr>
        <w:suppressAutoHyphens w:val="0"/>
        <w:spacing w:line="276" w:lineRule="auto"/>
        <w:ind w:left="0" w:firstLine="0"/>
        <w:textAlignment w:val="auto"/>
      </w:pPr>
      <w:r w:rsidRPr="00A7442B">
        <w:rPr>
          <w:noProof/>
        </w:rPr>
        <mc:AlternateContent>
          <mc:Choice Requires="wps">
            <w:drawing>
              <wp:anchor distT="0" distB="0" distL="114300" distR="114300" simplePos="0" relativeHeight="251698176" behindDoc="0" locked="0" layoutInCell="1" allowOverlap="1" wp14:anchorId="288DBAAE" wp14:editId="603F6BA4">
                <wp:simplePos x="0" y="0"/>
                <wp:positionH relativeFrom="margin">
                  <wp:posOffset>84455</wp:posOffset>
                </wp:positionH>
                <wp:positionV relativeFrom="paragraph">
                  <wp:posOffset>338455</wp:posOffset>
                </wp:positionV>
                <wp:extent cx="2186305" cy="1524000"/>
                <wp:effectExtent l="0" t="0" r="23495" b="19050"/>
                <wp:wrapSquare wrapText="bothSides"/>
                <wp:docPr id="9" name="Caixa de Texto 3"/>
                <wp:cNvGraphicFramePr/>
                <a:graphic xmlns:a="http://schemas.openxmlformats.org/drawingml/2006/main">
                  <a:graphicData uri="http://schemas.microsoft.com/office/word/2010/wordprocessingShape">
                    <wps:wsp>
                      <wps:cNvSpPr txBox="1"/>
                      <wps:spPr>
                        <a:xfrm>
                          <a:off x="0" y="0"/>
                          <a:ext cx="2186305" cy="1524000"/>
                        </a:xfrm>
                        <a:prstGeom prst="rect">
                          <a:avLst/>
                        </a:prstGeom>
                        <a:solidFill>
                          <a:srgbClr val="FFFFFF"/>
                        </a:solidFill>
                        <a:ln w="9528">
                          <a:solidFill>
                            <a:srgbClr val="000000"/>
                          </a:solidFill>
                          <a:prstDash val="solid"/>
                        </a:ln>
                      </wps:spPr>
                      <wps:txbx>
                        <w:txbxContent>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rPr>
                                <w:rFonts w:ascii="Arial" w:hAnsi="Arial" w:cs="Arial"/>
                                <w:bCs/>
                              </w:rPr>
                            </w:pPr>
                            <w:r w:rsidRPr="00BB238A">
                              <w:rPr>
                                <w:b/>
                              </w:rPr>
                              <w:t>Miltom Valviesse Gama</w:t>
                            </w:r>
                            <w:r w:rsidRPr="00684C09">
                              <w:rPr>
                                <w:rFonts w:ascii="Arial" w:hAnsi="Arial" w:cs="Arial"/>
                                <w:bCs/>
                              </w:rPr>
                              <w:t xml:space="preserve"> Integrante Requisitante                                          Matr.: </w:t>
                            </w:r>
                            <w:r>
                              <w:rPr>
                                <w:rFonts w:ascii="Arial" w:hAnsi="Arial" w:cs="Arial"/>
                                <w:bCs/>
                              </w:rPr>
                              <w:t>00058</w:t>
                            </w: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type w14:anchorId="288DBAAE" id="_x0000_t202" coordsize="21600,21600" o:spt="202" path="m,l,21600r21600,l21600,xe">
                <v:stroke joinstyle="miter"/>
                <v:path gradientshapeok="t" o:connecttype="rect"/>
              </v:shapetype>
              <v:shape id="Caixa de Texto 3" o:spid="_x0000_s1026" type="#_x0000_t202" style="position:absolute;left:0;text-align:left;margin-left:6.65pt;margin-top:26.65pt;width:172.15pt;height:120pt;z-index:2516981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" strokeweight=".26467mm">
                <v:textbox>
                  <w:txbxContent>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rPr>
                          <w:rFonts w:ascii="Arial" w:hAnsi="Arial" w:cs="Arial"/>
                          <w:bCs/>
                        </w:rPr>
                      </w:pPr>
                      <w:proofErr w:type="spellStart"/>
                      <w:r w:rsidRPr="00BB238A">
                        <w:rPr>
                          <w:b/>
                        </w:rPr>
                        <w:t>Miltom</w:t>
                      </w:r>
                      <w:proofErr w:type="spellEnd"/>
                      <w:r w:rsidRPr="00BB238A">
                        <w:rPr>
                          <w:b/>
                        </w:rPr>
                        <w:t xml:space="preserve"> </w:t>
                      </w:r>
                      <w:proofErr w:type="spellStart"/>
                      <w:r w:rsidRPr="00BB238A">
                        <w:rPr>
                          <w:b/>
                        </w:rPr>
                        <w:t>Valviesse</w:t>
                      </w:r>
                      <w:proofErr w:type="spellEnd"/>
                      <w:r w:rsidRPr="00BB238A">
                        <w:rPr>
                          <w:b/>
                        </w:rPr>
                        <w:t xml:space="preserve"> Gama</w:t>
                      </w:r>
                      <w:r w:rsidRPr="00684C09">
                        <w:rPr>
                          <w:rFonts w:ascii="Arial" w:hAnsi="Arial" w:cs="Arial"/>
                          <w:bCs/>
                        </w:rPr>
                        <w:t xml:space="preserve"> Integrante Requisitante                                          </w:t>
                      </w:r>
                      <w:proofErr w:type="spellStart"/>
                      <w:proofErr w:type="gramStart"/>
                      <w:r w:rsidRPr="00684C09">
                        <w:rPr>
                          <w:rFonts w:ascii="Arial" w:hAnsi="Arial" w:cs="Arial"/>
                          <w:bCs/>
                        </w:rPr>
                        <w:t>Matr</w:t>
                      </w:r>
                      <w:proofErr w:type="spellEnd"/>
                      <w:r w:rsidRPr="00684C09">
                        <w:rPr>
                          <w:rFonts w:ascii="Arial" w:hAnsi="Arial" w:cs="Arial"/>
                          <w:bCs/>
                        </w:rPr>
                        <w:t>.:</w:t>
                      </w:r>
                      <w:proofErr w:type="gramEnd"/>
                      <w:r w:rsidRPr="00684C09">
                        <w:rPr>
                          <w:rFonts w:ascii="Arial" w:hAnsi="Arial" w:cs="Arial"/>
                          <w:bCs/>
                        </w:rPr>
                        <w:t xml:space="preserve"> </w:t>
                      </w:r>
                      <w:r>
                        <w:rPr>
                          <w:rFonts w:ascii="Arial" w:hAnsi="Arial" w:cs="Arial"/>
                          <w:bCs/>
                        </w:rPr>
                        <w:t>00058</w:t>
                      </w:r>
                    </w:p>
                  </w:txbxContent>
                </v:textbox>
                <w10:wrap type="square" anchorx="margin"/>
              </v:shape>
            </w:pict>
          </mc:Fallback>
        </mc:AlternateContent>
      </w:r>
      <w:r w:rsidRPr="00A7442B">
        <w:rPr>
          <w:noProof/>
        </w:rPr>
        <mc:AlternateContent>
          <mc:Choice Requires="wps">
            <w:drawing>
              <wp:anchor distT="0" distB="0" distL="114300" distR="114300" simplePos="0" relativeHeight="251699200" behindDoc="0" locked="0" layoutInCell="1" allowOverlap="1" wp14:anchorId="7C1168E3" wp14:editId="42F1C566">
                <wp:simplePos x="0" y="0"/>
                <wp:positionH relativeFrom="margin">
                  <wp:posOffset>2251407</wp:posOffset>
                </wp:positionH>
                <wp:positionV relativeFrom="paragraph">
                  <wp:posOffset>338096</wp:posOffset>
                </wp:positionV>
                <wp:extent cx="2132965" cy="1524000"/>
                <wp:effectExtent l="0" t="0" r="19684" b="19047"/>
                <wp:wrapSquare wrapText="bothSides"/>
                <wp:docPr id="8" name="Caixa de Texto 1"/>
                <wp:cNvGraphicFramePr/>
                <a:graphic xmlns:a="http://schemas.openxmlformats.org/drawingml/2006/main">
                  <a:graphicData uri="http://schemas.microsoft.com/office/word/2010/wordprocessingShape">
                    <wps:wsp>
                      <wps:cNvSpPr txBox="1"/>
                      <wps:spPr>
                        <a:xfrm>
                          <a:off x="0" y="0"/>
                          <a:ext cx="2132965" cy="1524000"/>
                        </a:xfrm>
                        <a:prstGeom prst="rect">
                          <a:avLst/>
                        </a:prstGeom>
                        <a:solidFill>
                          <a:srgbClr val="FFFFFF"/>
                        </a:solidFill>
                        <a:ln w="9528">
                          <a:solidFill>
                            <a:srgbClr val="000000"/>
                          </a:solidFill>
                          <a:prstDash val="solid"/>
                        </a:ln>
                      </wps:spPr>
                      <wps:txb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spacing w:after="0"/>
                              <w:jc w:val="center"/>
                              <w:rPr>
                                <w:rFonts w:ascii="Arial" w:hAnsi="Arial" w:cs="Arial"/>
                                <w:b/>
                                <w:bCs/>
                              </w:rPr>
                            </w:pPr>
                            <w:r w:rsidRPr="00684C09">
                              <w:rPr>
                                <w:rFonts w:ascii="Arial" w:hAnsi="Arial" w:cs="Arial"/>
                                <w:b/>
                                <w:bCs/>
                              </w:rPr>
                              <w:t>Anália de Oliveira Alves</w:t>
                            </w:r>
                          </w:p>
                          <w:p w:rsidR="00E12961" w:rsidRPr="00684C09" w:rsidRDefault="00E12961" w:rsidP="00A7442B">
                            <w:pPr>
                              <w:spacing w:after="0"/>
                              <w:jc w:val="center"/>
                              <w:rPr>
                                <w:rFonts w:ascii="Arial" w:hAnsi="Arial" w:cs="Arial"/>
                              </w:rPr>
                            </w:pPr>
                            <w:r w:rsidRPr="00684C09">
                              <w:rPr>
                                <w:rFonts w:ascii="Arial" w:hAnsi="Arial" w:cs="Arial"/>
                              </w:rPr>
                              <w:t>Integrante Administrativo</w:t>
                            </w:r>
                          </w:p>
                          <w:p w:rsidR="00E12961" w:rsidRPr="00684C09" w:rsidRDefault="00E12961" w:rsidP="00A7442B">
                            <w:pPr>
                              <w:spacing w:after="0"/>
                              <w:jc w:val="center"/>
                              <w:rPr>
                                <w:rFonts w:ascii="Arial" w:hAnsi="Arial" w:cs="Arial"/>
                              </w:rPr>
                            </w:pPr>
                            <w:r w:rsidRPr="00684C09">
                              <w:rPr>
                                <w:rFonts w:ascii="Arial" w:hAnsi="Arial" w:cs="Arial"/>
                              </w:rPr>
                              <w:t>Matr: 00.042</w:t>
                            </w:r>
                          </w:p>
                        </w:txbxContent>
                      </wps:txbx>
                      <wps:bodyPr vert="horz" wrap="square" lIns="91440" tIns="45720" rIns="91440" bIns="45720" anchor="t" anchorCtr="0" compatLnSpc="0">
                        <a:noAutofit/>
                      </wps:bodyPr>
                    </wps:wsp>
                  </a:graphicData>
                </a:graphic>
              </wp:anchor>
            </w:drawing>
          </mc:Choice>
          <mc:Fallback>
            <w:pict>
              <v:shape w14:anchorId="7C1168E3" id="Caixa de Texto 1" o:spid="_x0000_s1027" type="#_x0000_t202" style="position:absolute;left:0;text-align:left;margin-left:177.3pt;margin-top:26.6pt;width:167.95pt;height:120pt;z-index:2516992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" strokeweight=".26467mm">
                <v:textbo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spacing w:after="0"/>
                        <w:jc w:val="center"/>
                        <w:rPr>
                          <w:rFonts w:ascii="Arial" w:hAnsi="Arial" w:cs="Arial"/>
                          <w:b/>
                          <w:bCs/>
                        </w:rPr>
                      </w:pPr>
                      <w:r w:rsidRPr="00684C09">
                        <w:rPr>
                          <w:rFonts w:ascii="Arial" w:hAnsi="Arial" w:cs="Arial"/>
                          <w:b/>
                          <w:bCs/>
                        </w:rPr>
                        <w:t>Anália de Oliveira Alves</w:t>
                      </w:r>
                    </w:p>
                    <w:p w:rsidR="00E12961" w:rsidRPr="00684C09" w:rsidRDefault="00E12961" w:rsidP="00A7442B">
                      <w:pPr>
                        <w:spacing w:after="0"/>
                        <w:jc w:val="center"/>
                        <w:rPr>
                          <w:rFonts w:ascii="Arial" w:hAnsi="Arial" w:cs="Arial"/>
                        </w:rPr>
                      </w:pPr>
                      <w:r w:rsidRPr="00684C09">
                        <w:rPr>
                          <w:rFonts w:ascii="Arial" w:hAnsi="Arial" w:cs="Arial"/>
                        </w:rPr>
                        <w:t>Integrante Administrativo</w:t>
                      </w:r>
                    </w:p>
                    <w:p w:rsidR="00E12961" w:rsidRPr="00684C09" w:rsidRDefault="00E12961" w:rsidP="00A7442B">
                      <w:pPr>
                        <w:spacing w:after="0"/>
                        <w:jc w:val="center"/>
                        <w:rPr>
                          <w:rFonts w:ascii="Arial" w:hAnsi="Arial" w:cs="Arial"/>
                        </w:rPr>
                      </w:pPr>
                      <w:proofErr w:type="spellStart"/>
                      <w:r w:rsidRPr="00684C09">
                        <w:rPr>
                          <w:rFonts w:ascii="Arial" w:hAnsi="Arial" w:cs="Arial"/>
                        </w:rPr>
                        <w:t>Matr</w:t>
                      </w:r>
                      <w:proofErr w:type="spellEnd"/>
                      <w:r w:rsidRPr="00684C09">
                        <w:rPr>
                          <w:rFonts w:ascii="Arial" w:hAnsi="Arial" w:cs="Arial"/>
                        </w:rPr>
                        <w:t>: 00.042</w:t>
                      </w:r>
                    </w:p>
                  </w:txbxContent>
                </v:textbox>
                <w10:wrap type="square" anchorx="margin"/>
              </v:shape>
            </w:pict>
          </mc:Fallback>
        </mc:AlternateContent>
      </w:r>
      <w:r w:rsidRPr="00A7442B">
        <w:rPr>
          <w:noProof/>
        </w:rPr>
        <mc:AlternateContent>
          <mc:Choice Requires="wps">
            <w:drawing>
              <wp:anchor distT="0" distB="0" distL="114300" distR="114300" simplePos="0" relativeHeight="251700224" behindDoc="0" locked="0" layoutInCell="1" allowOverlap="1" wp14:anchorId="502EBA7D" wp14:editId="2BB51E7C">
                <wp:simplePos x="0" y="0"/>
                <wp:positionH relativeFrom="margin">
                  <wp:posOffset>4338955</wp:posOffset>
                </wp:positionH>
                <wp:positionV relativeFrom="paragraph">
                  <wp:posOffset>338455</wp:posOffset>
                </wp:positionV>
                <wp:extent cx="1987550" cy="1525270"/>
                <wp:effectExtent l="0" t="0" r="12700" b="17780"/>
                <wp:wrapSquare wrapText="bothSides"/>
                <wp:docPr id="7" name="Caixa de Texto 2"/>
                <wp:cNvGraphicFramePr/>
                <a:graphic xmlns:a="http://schemas.openxmlformats.org/drawingml/2006/main">
                  <a:graphicData uri="http://schemas.microsoft.com/office/word/2010/wordprocessingShape">
                    <wps:wsp>
                      <wps:cNvSpPr txBox="1"/>
                      <wps:spPr>
                        <a:xfrm>
                          <a:off x="0" y="0"/>
                          <a:ext cx="1987550" cy="1525270"/>
                        </a:xfrm>
                        <a:prstGeom prst="rect">
                          <a:avLst/>
                        </a:prstGeom>
                        <a:solidFill>
                          <a:srgbClr val="FFFFFF"/>
                        </a:solidFill>
                        <a:ln w="9528">
                          <a:solidFill>
                            <a:srgbClr val="000000"/>
                          </a:solidFill>
                          <a:prstDash val="solid"/>
                        </a:ln>
                      </wps:spPr>
                      <wps:txb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spacing w:after="0"/>
                              <w:jc w:val="center"/>
                              <w:rPr>
                                <w:rFonts w:ascii="Arial" w:hAnsi="Arial" w:cs="Arial"/>
                                <w:b/>
                              </w:rPr>
                            </w:pPr>
                            <w:r w:rsidRPr="00684C09">
                              <w:rPr>
                                <w:rFonts w:ascii="Arial" w:hAnsi="Arial" w:cs="Arial"/>
                                <w:b/>
                              </w:rPr>
                              <w:t>Erika de Brito Cavalcante</w:t>
                            </w:r>
                          </w:p>
                          <w:p w:rsidR="00E12961" w:rsidRPr="00684C09" w:rsidRDefault="00E12961" w:rsidP="00A7442B">
                            <w:pPr>
                              <w:jc w:val="center"/>
                              <w:rPr>
                                <w:bCs/>
                              </w:rPr>
                            </w:pPr>
                            <w:r w:rsidRPr="00684C09">
                              <w:rPr>
                                <w:rFonts w:ascii="Arial" w:hAnsi="Arial" w:cs="Arial"/>
                                <w:bCs/>
                              </w:rPr>
                              <w:t>Integrante Presidente                                   Matr.: 00.064</w:t>
                            </w: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 w14:anchorId="502EBA7D" id="Caixa de Texto 2" o:spid="_x0000_s1028" type="#_x0000_t202" style="position:absolute;left:0;text-align:left;margin-left:341.65pt;margin-top:26.65pt;width:156.5pt;height:120.1pt;z-index:2517002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" strokeweight=".26467mm">
                <v:textbo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rPr>
                      </w:pPr>
                    </w:p>
                    <w:p w:rsidR="00E12961" w:rsidRPr="00684C09" w:rsidRDefault="00E12961" w:rsidP="00A7442B">
                      <w:pPr>
                        <w:spacing w:after="0"/>
                        <w:jc w:val="center"/>
                        <w:rPr>
                          <w:rFonts w:ascii="Arial" w:hAnsi="Arial" w:cs="Arial"/>
                          <w:b/>
                        </w:rPr>
                      </w:pPr>
                      <w:r w:rsidRPr="00684C09">
                        <w:rPr>
                          <w:rFonts w:ascii="Arial" w:hAnsi="Arial" w:cs="Arial"/>
                          <w:b/>
                        </w:rPr>
                        <w:t>Erika de Brito Cavalcante</w:t>
                      </w:r>
                    </w:p>
                    <w:p w:rsidR="00E12961" w:rsidRPr="00684C09" w:rsidRDefault="00E12961" w:rsidP="00A7442B">
                      <w:pPr>
                        <w:jc w:val="center"/>
                        <w:rPr>
                          <w:bCs/>
                        </w:rPr>
                      </w:pPr>
                      <w:r w:rsidRPr="00684C09">
                        <w:rPr>
                          <w:rFonts w:ascii="Arial" w:hAnsi="Arial" w:cs="Arial"/>
                          <w:bCs/>
                        </w:rPr>
                        <w:t xml:space="preserve">Integrante Presidente                                   </w:t>
                      </w:r>
                      <w:proofErr w:type="spellStart"/>
                      <w:proofErr w:type="gramStart"/>
                      <w:r w:rsidRPr="00684C09">
                        <w:rPr>
                          <w:rFonts w:ascii="Arial" w:hAnsi="Arial" w:cs="Arial"/>
                          <w:bCs/>
                        </w:rPr>
                        <w:t>Matr</w:t>
                      </w:r>
                      <w:proofErr w:type="spellEnd"/>
                      <w:r w:rsidRPr="00684C09">
                        <w:rPr>
                          <w:rFonts w:ascii="Arial" w:hAnsi="Arial" w:cs="Arial"/>
                          <w:bCs/>
                        </w:rPr>
                        <w:t>.:</w:t>
                      </w:r>
                      <w:proofErr w:type="gramEnd"/>
                      <w:r w:rsidRPr="00684C09">
                        <w:rPr>
                          <w:rFonts w:ascii="Arial" w:hAnsi="Arial" w:cs="Arial"/>
                          <w:bCs/>
                        </w:rPr>
                        <w:t xml:space="preserve"> 00.064</w:t>
                      </w:r>
                    </w:p>
                  </w:txbxContent>
                </v:textbox>
                <w10:wrap type="square" anchorx="margin"/>
              </v:shape>
            </w:pict>
          </mc:Fallback>
        </mc:AlternateContent>
      </w:r>
      <w:r w:rsidRPr="00A7442B">
        <w:rPr>
          <w:rFonts w:eastAsia="Calibri"/>
          <w:b/>
          <w:u w:val="single"/>
          <w:lang w:eastAsia="en-US"/>
        </w:rPr>
        <w:t>Equipe de Planejamento</w:t>
      </w:r>
    </w:p>
    <w:p w:rsidR="00A7442B" w:rsidRPr="00A7442B" w:rsidRDefault="00A7442B" w:rsidP="00D961AE">
      <w:pPr>
        <w:pStyle w:val="Normal1"/>
        <w:spacing w:line="276" w:lineRule="auto"/>
      </w:pPr>
    </w:p>
    <w:p w:rsidR="00A7442B" w:rsidRPr="00A7442B" w:rsidRDefault="00A7442B" w:rsidP="00D961AE">
      <w:pPr>
        <w:pStyle w:val="Normal1"/>
        <w:spacing w:line="276" w:lineRule="auto"/>
      </w:pPr>
    </w:p>
    <w:p w:rsidR="00A7442B" w:rsidRPr="00A7442B" w:rsidRDefault="00A7442B" w:rsidP="00B07461">
      <w:pPr>
        <w:pStyle w:val="Normal1"/>
        <w:numPr>
          <w:ilvl w:val="0"/>
          <w:numId w:val="26"/>
        </w:numPr>
        <w:suppressAutoHyphens w:val="0"/>
        <w:autoSpaceDN/>
        <w:spacing w:line="276" w:lineRule="auto"/>
        <w:ind w:left="0" w:firstLine="0"/>
        <w:textAlignment w:val="auto"/>
      </w:pPr>
      <w:r w:rsidRPr="00A7442B">
        <w:rPr>
          <w:rFonts w:eastAsia="Calibri"/>
          <w:b/>
          <w:u w:val="single"/>
          <w:lang w:eastAsia="en-US"/>
        </w:rPr>
        <w:t>Fiscais do Contrato:</w:t>
      </w:r>
    </w:p>
    <w:p w:rsidR="00A7442B" w:rsidRPr="00A7442B" w:rsidRDefault="00A7442B" w:rsidP="00D961AE">
      <w:pPr>
        <w:pStyle w:val="Standard"/>
        <w:spacing w:line="276" w:lineRule="auto"/>
        <w:rPr>
          <w:rFonts w:ascii="Times New Roman" w:hAnsi="Times New Roman" w:cs="Times New Roman"/>
        </w:rPr>
      </w:pPr>
      <w:r w:rsidRPr="00A7442B">
        <w:rPr>
          <w:rFonts w:ascii="Times New Roman" w:hAnsi="Times New Roman" w:cs="Times New Roman"/>
          <w:noProof/>
          <w:lang w:eastAsia="pt-BR" w:bidi="ar-SA"/>
        </w:rPr>
        <mc:AlternateContent>
          <mc:Choice Requires="wps">
            <w:drawing>
              <wp:anchor distT="0" distB="0" distL="114300" distR="114300" simplePos="0" relativeHeight="251702272" behindDoc="0" locked="0" layoutInCell="1" allowOverlap="1" wp14:anchorId="5E5F430D" wp14:editId="079C38EC">
                <wp:simplePos x="0" y="0"/>
                <wp:positionH relativeFrom="page">
                  <wp:posOffset>3857625</wp:posOffset>
                </wp:positionH>
                <wp:positionV relativeFrom="paragraph">
                  <wp:posOffset>194310</wp:posOffset>
                </wp:positionV>
                <wp:extent cx="2958465" cy="1428750"/>
                <wp:effectExtent l="0" t="0" r="13335" b="19050"/>
                <wp:wrapSquare wrapText="bothSides"/>
                <wp:docPr id="10" name="Caixa de Texto 2"/>
                <wp:cNvGraphicFramePr/>
                <a:graphic xmlns:a="http://schemas.openxmlformats.org/drawingml/2006/main">
                  <a:graphicData uri="http://schemas.microsoft.com/office/word/2010/wordprocessingShape">
                    <wps:wsp>
                      <wps:cNvSpPr txBox="1"/>
                      <wps:spPr>
                        <a:xfrm>
                          <a:off x="0" y="0"/>
                          <a:ext cx="2958465" cy="1428750"/>
                        </a:xfrm>
                        <a:prstGeom prst="rect">
                          <a:avLst/>
                        </a:prstGeom>
                        <a:solidFill>
                          <a:srgbClr val="FFFFFF"/>
                        </a:solidFill>
                        <a:ln w="9528">
                          <a:solidFill>
                            <a:srgbClr val="000000"/>
                          </a:solidFill>
                          <a:prstDash val="solid"/>
                        </a:ln>
                      </wps:spPr>
                      <wps:txb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sz w:val="20"/>
                                <w:szCs w:val="20"/>
                              </w:rPr>
                            </w:pPr>
                          </w:p>
                          <w:p w:rsidR="00E12961" w:rsidRDefault="00E12961" w:rsidP="00A7442B">
                            <w:pPr>
                              <w:spacing w:after="0"/>
                              <w:jc w:val="center"/>
                              <w:rPr>
                                <w:rFonts w:ascii="Arial" w:hAnsi="Arial" w:cs="Arial"/>
                                <w:b/>
                                <w:sz w:val="20"/>
                                <w:szCs w:val="20"/>
                              </w:rPr>
                            </w:pPr>
                            <w:r>
                              <w:rPr>
                                <w:rFonts w:ascii="Arial" w:hAnsi="Arial" w:cs="Arial"/>
                                <w:b/>
                                <w:sz w:val="20"/>
                                <w:szCs w:val="20"/>
                              </w:rPr>
                              <w:t>Leandro Cesar Machado</w:t>
                            </w:r>
                          </w:p>
                          <w:p w:rsidR="00E12961" w:rsidRDefault="00E12961" w:rsidP="00A7442B">
                            <w:pPr>
                              <w:spacing w:after="0"/>
                              <w:jc w:val="center"/>
                              <w:rPr>
                                <w:rFonts w:ascii="Arial" w:hAnsi="Arial" w:cs="Arial"/>
                                <w:b/>
                                <w:sz w:val="20"/>
                                <w:szCs w:val="20"/>
                              </w:rPr>
                            </w:pPr>
                            <w:r>
                              <w:rPr>
                                <w:rFonts w:ascii="Arial" w:hAnsi="Arial" w:cs="Arial"/>
                                <w:b/>
                                <w:sz w:val="20"/>
                                <w:szCs w:val="20"/>
                              </w:rPr>
                              <w:t>Mat: 0052</w:t>
                            </w:r>
                          </w:p>
                          <w:p w:rsidR="00E12961" w:rsidRDefault="00E12961" w:rsidP="00A7442B">
                            <w:pPr>
                              <w:spacing w:after="0"/>
                              <w:jc w:val="center"/>
                            </w:pPr>
                            <w:r>
                              <w:rPr>
                                <w:rFonts w:ascii="Arial" w:hAnsi="Arial" w:cs="Arial"/>
                                <w:b/>
                                <w:sz w:val="20"/>
                                <w:szCs w:val="20"/>
                              </w:rPr>
                              <w:t>Fiscal do Contrato Suplente</w:t>
                            </w:r>
                          </w:p>
                          <w:p w:rsidR="00E12961" w:rsidRDefault="00E12961" w:rsidP="00A7442B">
                            <w:pPr>
                              <w:spacing w:after="0"/>
                              <w:jc w:val="center"/>
                              <w:rPr>
                                <w:rFonts w:ascii="Arial" w:hAnsi="Arial" w:cs="Arial"/>
                                <w:sz w:val="20"/>
                                <w:szCs w:val="20"/>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5E5F430D" id="_x0000_s1029" type="#_x0000_t202" style="position:absolute;left:0;text-align:left;margin-left:303.75pt;margin-top:15.3pt;width:232.95pt;height:112.5pt;z-index:251702272;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" strokeweight=".26467mm">
                <v:textbox>
                  <w:txbxContent>
                    <w:p w:rsidR="00E12961" w:rsidRDefault="00E12961" w:rsidP="00A7442B">
                      <w:pPr>
                        <w:pBdr>
                          <w:bottom w:val="single" w:sz="12" w:space="1" w:color="000000"/>
                        </w:pBdr>
                        <w:jc w:val="center"/>
                      </w:pPr>
                    </w:p>
                    <w:p w:rsidR="00E12961" w:rsidRDefault="00E12961" w:rsidP="00A7442B">
                      <w:pPr>
                        <w:pBdr>
                          <w:bottom w:val="single" w:sz="12" w:space="1" w:color="000000"/>
                        </w:pBdr>
                        <w:jc w:val="center"/>
                      </w:pPr>
                    </w:p>
                    <w:p w:rsidR="00E12961" w:rsidRDefault="00E12961" w:rsidP="00A7442B">
                      <w:pPr>
                        <w:pBdr>
                          <w:bottom w:val="single" w:sz="12" w:space="1" w:color="000000"/>
                        </w:pBdr>
                        <w:jc w:val="center"/>
                        <w:rPr>
                          <w:rFonts w:ascii="Arial" w:hAnsi="Arial" w:cs="Arial"/>
                          <w:sz w:val="20"/>
                          <w:szCs w:val="20"/>
                        </w:rPr>
                      </w:pPr>
                    </w:p>
                    <w:p w:rsidR="00E12961" w:rsidRDefault="00E12961" w:rsidP="00A7442B">
                      <w:pPr>
                        <w:spacing w:after="0"/>
                        <w:jc w:val="center"/>
                        <w:rPr>
                          <w:rFonts w:ascii="Arial" w:hAnsi="Arial" w:cs="Arial"/>
                          <w:b/>
                          <w:sz w:val="20"/>
                          <w:szCs w:val="20"/>
                        </w:rPr>
                      </w:pPr>
                      <w:r>
                        <w:rPr>
                          <w:rFonts w:ascii="Arial" w:hAnsi="Arial" w:cs="Arial"/>
                          <w:b/>
                          <w:sz w:val="20"/>
                          <w:szCs w:val="20"/>
                        </w:rPr>
                        <w:t>Leandro Cesar Machado</w:t>
                      </w:r>
                    </w:p>
                    <w:p w:rsidR="00E12961" w:rsidRDefault="00E12961" w:rsidP="00A7442B">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0052</w:t>
                      </w:r>
                    </w:p>
                    <w:p w:rsidR="00E12961" w:rsidRDefault="00E12961" w:rsidP="00A7442B">
                      <w:pPr>
                        <w:spacing w:after="0"/>
                        <w:jc w:val="center"/>
                      </w:pPr>
                      <w:r>
                        <w:rPr>
                          <w:rFonts w:ascii="Arial" w:hAnsi="Arial" w:cs="Arial"/>
                          <w:b/>
                          <w:sz w:val="20"/>
                          <w:szCs w:val="20"/>
                        </w:rPr>
                        <w:t>Fiscal do Contrato Suplente</w:t>
                      </w:r>
                    </w:p>
                    <w:p w:rsidR="00E12961" w:rsidRDefault="00E12961" w:rsidP="00A7442B">
                      <w:pPr>
                        <w:spacing w:after="0"/>
                        <w:jc w:val="center"/>
                        <w:rPr>
                          <w:rFonts w:ascii="Arial" w:hAnsi="Arial" w:cs="Arial"/>
                          <w:sz w:val="20"/>
                          <w:szCs w:val="20"/>
                        </w:rPr>
                      </w:pPr>
                    </w:p>
                  </w:txbxContent>
                </v:textbox>
                <w10:wrap type="square" anchorx="page"/>
              </v:shape>
            </w:pict>
          </mc:Fallback>
        </mc:AlternateContent>
      </w:r>
      <w:r w:rsidRPr="00A7442B">
        <w:rPr>
          <w:rFonts w:ascii="Times New Roman" w:hAnsi="Times New Roman" w:cs="Times New Roman"/>
          <w:noProof/>
          <w:lang w:eastAsia="pt-BR" w:bidi="ar-SA"/>
        </w:rPr>
        <mc:AlternateContent>
          <mc:Choice Requires="wps">
            <w:drawing>
              <wp:anchor distT="0" distB="0" distL="114300" distR="114300" simplePos="0" relativeHeight="251701248" behindDoc="0" locked="0" layoutInCell="1" allowOverlap="1" wp14:anchorId="0F405821" wp14:editId="3281ABC7">
                <wp:simplePos x="0" y="0"/>
                <wp:positionH relativeFrom="margin">
                  <wp:posOffset>83820</wp:posOffset>
                </wp:positionH>
                <wp:positionV relativeFrom="paragraph">
                  <wp:posOffset>194310</wp:posOffset>
                </wp:positionV>
                <wp:extent cx="3140075" cy="1428750"/>
                <wp:effectExtent l="0" t="0" r="22225" b="19050"/>
                <wp:wrapSquare wrapText="bothSides"/>
                <wp:docPr id="11" name="Caixa de Texto 1"/>
                <wp:cNvGraphicFramePr/>
                <a:graphic xmlns:a="http://schemas.openxmlformats.org/drawingml/2006/main">
                  <a:graphicData uri="http://schemas.microsoft.com/office/word/2010/wordprocessingShape">
                    <wps:wsp>
                      <wps:cNvSpPr txBox="1"/>
                      <wps:spPr>
                        <a:xfrm>
                          <a:off x="0" y="0"/>
                          <a:ext cx="3140075" cy="1428750"/>
                        </a:xfrm>
                        <a:prstGeom prst="rect">
                          <a:avLst/>
                        </a:prstGeom>
                        <a:solidFill>
                          <a:srgbClr val="FFFFFF"/>
                        </a:solidFill>
                        <a:ln w="9528">
                          <a:solidFill>
                            <a:srgbClr val="000000"/>
                          </a:solidFill>
                          <a:prstDash val="solid"/>
                        </a:ln>
                      </wps:spPr>
                      <wps:txbx>
                        <w:txbxContent>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spacing w:after="0"/>
                              <w:jc w:val="center"/>
                              <w:rPr>
                                <w:rFonts w:ascii="Arial" w:hAnsi="Arial" w:cs="Arial"/>
                                <w:b/>
                                <w:sz w:val="20"/>
                                <w:szCs w:val="20"/>
                              </w:rPr>
                            </w:pPr>
                            <w:r>
                              <w:rPr>
                                <w:rFonts w:ascii="Arial" w:hAnsi="Arial" w:cs="Arial"/>
                                <w:b/>
                                <w:sz w:val="20"/>
                                <w:szCs w:val="20"/>
                              </w:rPr>
                              <w:t>Lucimere Silva Moreira Queiroz</w:t>
                            </w:r>
                          </w:p>
                          <w:p w:rsidR="00E12961" w:rsidRDefault="00E12961" w:rsidP="00A7442B">
                            <w:pPr>
                              <w:spacing w:after="0"/>
                              <w:jc w:val="center"/>
                              <w:rPr>
                                <w:rFonts w:ascii="Arial" w:hAnsi="Arial" w:cs="Arial"/>
                                <w:b/>
                                <w:sz w:val="20"/>
                                <w:szCs w:val="20"/>
                              </w:rPr>
                            </w:pPr>
                            <w:r>
                              <w:rPr>
                                <w:rFonts w:ascii="Arial" w:hAnsi="Arial" w:cs="Arial"/>
                                <w:b/>
                                <w:sz w:val="20"/>
                                <w:szCs w:val="20"/>
                              </w:rPr>
                              <w:t>Mat: 0048</w:t>
                            </w:r>
                          </w:p>
                          <w:p w:rsidR="00E12961" w:rsidRDefault="00E12961" w:rsidP="00A7442B">
                            <w:pPr>
                              <w:spacing w:after="0"/>
                              <w:jc w:val="center"/>
                            </w:pPr>
                            <w:r>
                              <w:rPr>
                                <w:rFonts w:ascii="Arial" w:hAnsi="Arial" w:cs="Arial"/>
                                <w:b/>
                                <w:sz w:val="20"/>
                                <w:szCs w:val="20"/>
                              </w:rPr>
                              <w:t>Fiscal do Contrato</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0F405821" id="_x0000_s1030" type="#_x0000_t202" style="position:absolute;left:0;text-align:left;margin-left:6.6pt;margin-top:15.3pt;width:247.25pt;height:112.5pt;z-index:2517012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" strokeweight=".26467mm">
                <v:textbox>
                  <w:txbxContent>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pBdr>
                          <w:bottom w:val="single" w:sz="12" w:space="1" w:color="000000"/>
                        </w:pBdr>
                        <w:jc w:val="center"/>
                        <w:rPr>
                          <w:rFonts w:ascii="Arial" w:hAnsi="Arial" w:cs="Arial"/>
                        </w:rPr>
                      </w:pPr>
                    </w:p>
                    <w:p w:rsidR="00E12961" w:rsidRDefault="00E12961" w:rsidP="00A7442B">
                      <w:pPr>
                        <w:spacing w:after="0"/>
                        <w:jc w:val="center"/>
                        <w:rPr>
                          <w:rFonts w:ascii="Arial" w:hAnsi="Arial" w:cs="Arial"/>
                          <w:b/>
                          <w:sz w:val="20"/>
                          <w:szCs w:val="20"/>
                        </w:rPr>
                      </w:pPr>
                      <w:proofErr w:type="spellStart"/>
                      <w:r>
                        <w:rPr>
                          <w:rFonts w:ascii="Arial" w:hAnsi="Arial" w:cs="Arial"/>
                          <w:b/>
                          <w:sz w:val="20"/>
                          <w:szCs w:val="20"/>
                        </w:rPr>
                        <w:t>Lucimere</w:t>
                      </w:r>
                      <w:proofErr w:type="spellEnd"/>
                      <w:r>
                        <w:rPr>
                          <w:rFonts w:ascii="Arial" w:hAnsi="Arial" w:cs="Arial"/>
                          <w:b/>
                          <w:sz w:val="20"/>
                          <w:szCs w:val="20"/>
                        </w:rPr>
                        <w:t xml:space="preserve"> Silva Moreira Queiroz</w:t>
                      </w:r>
                    </w:p>
                    <w:p w:rsidR="00E12961" w:rsidRDefault="00E12961" w:rsidP="00A7442B">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0048</w:t>
                      </w:r>
                    </w:p>
                    <w:p w:rsidR="00E12961" w:rsidRDefault="00E12961" w:rsidP="00A7442B">
                      <w:pPr>
                        <w:spacing w:after="0"/>
                        <w:jc w:val="center"/>
                      </w:pPr>
                      <w:r>
                        <w:rPr>
                          <w:rFonts w:ascii="Arial" w:hAnsi="Arial" w:cs="Arial"/>
                          <w:b/>
                          <w:sz w:val="20"/>
                          <w:szCs w:val="20"/>
                        </w:rPr>
                        <w:t>Fiscal do Contrato</w:t>
                      </w:r>
                    </w:p>
                  </w:txbxContent>
                </v:textbox>
                <w10:wrap type="square" anchorx="margin"/>
              </v:shape>
            </w:pict>
          </mc:Fallback>
        </mc:AlternateContent>
      </w:r>
    </w:p>
    <w:p w:rsidR="00A7442B" w:rsidRPr="00A7442B" w:rsidRDefault="00A7442B" w:rsidP="00D961AE">
      <w:pPr>
        <w:spacing w:after="0" w:line="276" w:lineRule="auto"/>
        <w:jc w:val="both"/>
        <w:rPr>
          <w:rFonts w:ascii="Times New Roman" w:hAnsi="Times New Roman" w:cs="Times New Roman"/>
          <w:sz w:val="24"/>
          <w:szCs w:val="24"/>
          <w:u w:val="single"/>
        </w:rPr>
      </w:pPr>
    </w:p>
    <w:p w:rsidR="00A7442B" w:rsidRPr="00A7442B" w:rsidRDefault="00A7442B" w:rsidP="00D961AE">
      <w:pPr>
        <w:spacing w:after="0" w:line="276" w:lineRule="auto"/>
        <w:jc w:val="center"/>
        <w:rPr>
          <w:rFonts w:ascii="Times New Roman" w:hAnsi="Times New Roman" w:cs="Times New Roman"/>
          <w:b/>
          <w:bCs/>
          <w:sz w:val="24"/>
          <w:szCs w:val="24"/>
        </w:rPr>
      </w:pPr>
      <w:r w:rsidRPr="00A7442B">
        <w:rPr>
          <w:rFonts w:ascii="Times New Roman" w:hAnsi="Times New Roman" w:cs="Times New Roman"/>
          <w:b/>
          <w:bCs/>
          <w:sz w:val="24"/>
          <w:szCs w:val="24"/>
        </w:rPr>
        <w:t>AMANDA BORGES RODRIGUES</w:t>
      </w:r>
    </w:p>
    <w:p w:rsidR="00A7442B" w:rsidRPr="00A7442B" w:rsidRDefault="00A7442B" w:rsidP="00D961AE">
      <w:pPr>
        <w:spacing w:after="0" w:line="276" w:lineRule="auto"/>
        <w:jc w:val="center"/>
        <w:rPr>
          <w:rFonts w:ascii="Times New Roman" w:hAnsi="Times New Roman" w:cs="Times New Roman"/>
          <w:sz w:val="24"/>
          <w:szCs w:val="24"/>
        </w:rPr>
      </w:pPr>
      <w:r w:rsidRPr="00A7442B">
        <w:rPr>
          <w:rFonts w:ascii="Times New Roman" w:hAnsi="Times New Roman" w:cs="Times New Roman"/>
          <w:sz w:val="24"/>
          <w:szCs w:val="24"/>
        </w:rPr>
        <w:t>Diretora de licitações</w:t>
      </w:r>
    </w:p>
    <w:p w:rsidR="00A7442B" w:rsidRPr="00A7442B" w:rsidRDefault="00A7442B" w:rsidP="00343612">
      <w:pPr>
        <w:spacing w:after="0" w:line="276" w:lineRule="auto"/>
        <w:rPr>
          <w:rFonts w:ascii="Times New Roman" w:hAnsi="Times New Roman" w:cs="Times New Roman"/>
          <w:sz w:val="24"/>
          <w:szCs w:val="24"/>
        </w:rPr>
      </w:pPr>
    </w:p>
    <w:p w:rsidR="005B36CC" w:rsidRPr="00A7442B" w:rsidRDefault="005B36CC" w:rsidP="00D961AE">
      <w:pPr>
        <w:spacing w:after="0" w:line="276" w:lineRule="auto"/>
        <w:rPr>
          <w:rFonts w:ascii="Times New Roman" w:hAnsi="Times New Roman" w:cs="Times New Roman"/>
          <w:sz w:val="24"/>
          <w:szCs w:val="24"/>
        </w:rPr>
      </w:pPr>
    </w:p>
    <w:p w:rsidR="00A7442B" w:rsidRPr="00A7442B" w:rsidRDefault="00A7442B" w:rsidP="00D961AE">
      <w:pPr>
        <w:pStyle w:val="Cabealho"/>
        <w:tabs>
          <w:tab w:val="left" w:pos="708"/>
        </w:tabs>
        <w:spacing w:line="276" w:lineRule="auto"/>
        <w:jc w:val="center"/>
        <w:rPr>
          <w:rFonts w:ascii="Times New Roman" w:hAnsi="Times New Roman" w:cs="Times New Roman"/>
          <w:b/>
          <w:color w:val="000000" w:themeColor="text1"/>
        </w:rPr>
      </w:pPr>
      <w:r w:rsidRPr="00A7442B">
        <w:rPr>
          <w:rFonts w:ascii="Times New Roman" w:hAnsi="Times New Roman" w:cs="Times New Roman"/>
          <w:b/>
          <w:color w:val="000000" w:themeColor="text1"/>
        </w:rPr>
        <w:t>ESTUDO TÉCNICO PRELIMINAR 013/2025 -</w:t>
      </w:r>
    </w:p>
    <w:p w:rsidR="00A7442B" w:rsidRPr="00A7442B" w:rsidRDefault="00A7442B" w:rsidP="00D961AE">
      <w:pPr>
        <w:spacing w:after="0" w:line="276" w:lineRule="auto"/>
        <w:jc w:val="center"/>
        <w:rPr>
          <w:rFonts w:ascii="Times New Roman" w:hAnsi="Times New Roman" w:cs="Times New Roman"/>
          <w:b/>
          <w:sz w:val="24"/>
          <w:szCs w:val="24"/>
        </w:rPr>
      </w:pPr>
      <w:r w:rsidRPr="00A7442B">
        <w:rPr>
          <w:rFonts w:ascii="Times New Roman" w:hAnsi="Times New Roman" w:cs="Times New Roman"/>
          <w:b/>
          <w:sz w:val="24"/>
          <w:szCs w:val="24"/>
        </w:rPr>
        <w:t>AQUISIÇÃO DE CAFETEIRAS TIPO INDUSTRIAL.</w:t>
      </w:r>
    </w:p>
    <w:p w:rsidR="00A7442B" w:rsidRPr="00A7442B" w:rsidRDefault="00A7442B" w:rsidP="00D961AE">
      <w:pPr>
        <w:pStyle w:val="Cabealho"/>
        <w:tabs>
          <w:tab w:val="left" w:pos="708"/>
        </w:tabs>
        <w:spacing w:line="276" w:lineRule="auto"/>
        <w:jc w:val="center"/>
        <w:rPr>
          <w:rFonts w:ascii="Times New Roman" w:hAnsi="Times New Roman" w:cs="Times New Roman"/>
          <w:b/>
          <w:color w:val="000000" w:themeColor="text1"/>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D62B84">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 SETOR REQUISITANTE</w:t>
            </w:r>
          </w:p>
        </w:tc>
      </w:tr>
    </w:tbl>
    <w:tbl>
      <w:tblPr>
        <w:tblW w:w="10065" w:type="dxa"/>
        <w:jc w:val="center"/>
        <w:tblCellMar>
          <w:left w:w="70" w:type="dxa"/>
          <w:right w:w="70" w:type="dxa"/>
        </w:tblCellMar>
        <w:tblLook w:val="04A0" w:firstRow="1" w:lastRow="0" w:firstColumn="1" w:lastColumn="0" w:noHBand="0" w:noVBand="1"/>
      </w:tblPr>
      <w:tblGrid>
        <w:gridCol w:w="5098"/>
        <w:gridCol w:w="4967"/>
      </w:tblGrid>
      <w:tr w:rsidR="00A7442B" w:rsidRPr="00A7442B" w:rsidTr="00D62B84">
        <w:trPr>
          <w:trHeight w:val="590"/>
          <w:jc w:val="center"/>
        </w:trPr>
        <w:tc>
          <w:tcPr>
            <w:tcW w:w="5098" w:type="dxa"/>
            <w:tcBorders>
              <w:top w:val="single" w:sz="4" w:space="0" w:color="auto"/>
              <w:left w:val="single" w:sz="4" w:space="0" w:color="auto"/>
              <w:bottom w:val="single" w:sz="4" w:space="0" w:color="auto"/>
              <w:right w:val="single" w:sz="4" w:space="0" w:color="auto"/>
            </w:tcBorders>
            <w:noWrap/>
            <w:vAlign w:val="center"/>
            <w:hideMark/>
          </w:tcPr>
          <w:p w:rsidR="00A7442B" w:rsidRPr="00A7442B" w:rsidRDefault="00A7442B" w:rsidP="00D961AE">
            <w:pPr>
              <w:spacing w:after="0" w:line="276" w:lineRule="auto"/>
              <w:ind w:left="-75"/>
              <w:jc w:val="center"/>
              <w:rPr>
                <w:rFonts w:ascii="Times New Roman" w:eastAsia="Times New Roman" w:hAnsi="Times New Roman" w:cs="Times New Roman"/>
                <w:b/>
                <w:bCs/>
                <w:color w:val="000000"/>
                <w:sz w:val="24"/>
                <w:szCs w:val="24"/>
                <w:lang w:eastAsia="pt-BR"/>
              </w:rPr>
            </w:pPr>
            <w:r w:rsidRPr="00A7442B">
              <w:rPr>
                <w:rFonts w:ascii="Times New Roman" w:eastAsia="Times New Roman" w:hAnsi="Times New Roman" w:cs="Times New Roman"/>
                <w:b/>
                <w:bCs/>
                <w:color w:val="000000"/>
                <w:sz w:val="24"/>
                <w:szCs w:val="24"/>
                <w:lang w:eastAsia="pt-BR"/>
              </w:rPr>
              <w:t xml:space="preserve">REQUISITANTE: </w:t>
            </w:r>
            <w:r w:rsidRPr="00A7442B">
              <w:rPr>
                <w:rFonts w:ascii="Times New Roman" w:hAnsi="Times New Roman" w:cs="Times New Roman"/>
                <w:b/>
                <w:bCs/>
                <w:sz w:val="24"/>
                <w:szCs w:val="24"/>
              </w:rPr>
              <w:t>COORDENAÇÃO GERAL</w:t>
            </w:r>
          </w:p>
        </w:tc>
        <w:tc>
          <w:tcPr>
            <w:tcW w:w="4967" w:type="dxa"/>
            <w:tcBorders>
              <w:top w:val="single" w:sz="4" w:space="0" w:color="auto"/>
              <w:left w:val="nil"/>
              <w:bottom w:val="single" w:sz="4" w:space="0" w:color="auto"/>
              <w:right w:val="single" w:sz="4" w:space="0" w:color="auto"/>
            </w:tcBorders>
            <w:noWrap/>
            <w:vAlign w:val="center"/>
            <w:hideMark/>
          </w:tcPr>
          <w:p w:rsidR="00A7442B" w:rsidRPr="00A7442B" w:rsidRDefault="00A7442B" w:rsidP="00D961AE">
            <w:pPr>
              <w:spacing w:after="0" w:line="276" w:lineRule="auto"/>
              <w:ind w:left="-70"/>
              <w:jc w:val="center"/>
              <w:rPr>
                <w:rFonts w:ascii="Times New Roman" w:eastAsia="Times New Roman" w:hAnsi="Times New Roman" w:cs="Times New Roman"/>
                <w:b/>
                <w:bCs/>
                <w:color w:val="000000"/>
                <w:sz w:val="24"/>
                <w:szCs w:val="24"/>
                <w:lang w:eastAsia="pt-BR"/>
              </w:rPr>
            </w:pPr>
          </w:p>
          <w:p w:rsidR="00A7442B" w:rsidRPr="00A7442B" w:rsidRDefault="00A7442B" w:rsidP="00D62B84">
            <w:pPr>
              <w:spacing w:after="0" w:line="276" w:lineRule="auto"/>
              <w:ind w:left="-70"/>
              <w:rPr>
                <w:rFonts w:ascii="Times New Roman" w:eastAsia="Times New Roman" w:hAnsi="Times New Roman" w:cs="Times New Roman"/>
                <w:b/>
                <w:bCs/>
                <w:color w:val="000000"/>
                <w:sz w:val="24"/>
                <w:szCs w:val="24"/>
                <w:lang w:eastAsia="pt-BR"/>
              </w:rPr>
            </w:pPr>
            <w:r w:rsidRPr="00A7442B">
              <w:rPr>
                <w:rFonts w:ascii="Times New Roman" w:eastAsia="Times New Roman" w:hAnsi="Times New Roman" w:cs="Times New Roman"/>
                <w:b/>
                <w:bCs/>
                <w:color w:val="000000"/>
                <w:sz w:val="24"/>
                <w:szCs w:val="24"/>
                <w:lang w:eastAsia="pt-BR"/>
              </w:rPr>
              <w:t xml:space="preserve">RESPONSÁVEL: </w:t>
            </w:r>
            <w:r w:rsidRPr="00A7442B">
              <w:rPr>
                <w:rFonts w:ascii="Times New Roman" w:hAnsi="Times New Roman" w:cs="Times New Roman"/>
                <w:b/>
                <w:bCs/>
                <w:sz w:val="24"/>
                <w:szCs w:val="24"/>
              </w:rPr>
              <w:t>MILTON VALVIESSE GAMA</w:t>
            </w:r>
          </w:p>
        </w:tc>
      </w:tr>
    </w:tbl>
    <w:p w:rsidR="00A7442B" w:rsidRPr="00A7442B" w:rsidRDefault="00A7442B" w:rsidP="00D961AE">
      <w:pPr>
        <w:pStyle w:val="Cabealho"/>
        <w:tabs>
          <w:tab w:val="left" w:pos="708"/>
        </w:tabs>
        <w:spacing w:line="276" w:lineRule="auto"/>
        <w:rPr>
          <w:rFonts w:ascii="Times New Roman" w:hAnsi="Times New Roman" w:cs="Times New Roman"/>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D62B84">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2. OBJETIVO</w:t>
            </w:r>
          </w:p>
        </w:tc>
      </w:tr>
    </w:tbl>
    <w:p w:rsidR="00A7442B" w:rsidRPr="00A7442B" w:rsidRDefault="00A7442B" w:rsidP="00D961AE">
      <w:pPr>
        <w:spacing w:after="0" w:line="276" w:lineRule="auto"/>
        <w:jc w:val="both"/>
        <w:rPr>
          <w:rFonts w:ascii="Times New Roman" w:hAnsi="Times New Roman" w:cs="Times New Roman"/>
          <w:sz w:val="24"/>
          <w:szCs w:val="24"/>
        </w:rPr>
      </w:pPr>
      <w:r w:rsidRPr="00A7442B">
        <w:rPr>
          <w:rFonts w:ascii="Times New Roman" w:hAnsi="Times New Roman" w:cs="Times New Roman"/>
          <w:sz w:val="24"/>
          <w:szCs w:val="24"/>
        </w:rPr>
        <w:t>Caracterizar, através do Estudo Técnico Preliminar (ETP), determinada necessidade, descrevendo as análises realizadas em termos de requisitos, alternativas, escolhas, resultados pretendidos e demais características, dando base ao anteprojeto, ao termo de referência ou ao projeto básico, caso se conclua pela viabilidade da contratação.</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D62B84">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bCs/>
              </w:rPr>
            </w:pPr>
            <w:r w:rsidRPr="00A7442B">
              <w:rPr>
                <w:rFonts w:ascii="Times New Roman" w:hAnsi="Times New Roman" w:cs="Times New Roman"/>
                <w:b/>
                <w:bCs/>
              </w:rPr>
              <w:t>3. OBJETO</w:t>
            </w:r>
          </w:p>
        </w:tc>
      </w:tr>
    </w:tbl>
    <w:p w:rsidR="00A7442B" w:rsidRPr="00784EEF" w:rsidRDefault="00A7442B" w:rsidP="00784EEF">
      <w:pPr>
        <w:spacing w:after="0" w:line="276" w:lineRule="auto"/>
        <w:jc w:val="both"/>
        <w:rPr>
          <w:rFonts w:ascii="Times New Roman" w:hAnsi="Times New Roman" w:cs="Times New Roman"/>
          <w:b/>
          <w:bCs/>
          <w:sz w:val="24"/>
          <w:szCs w:val="24"/>
        </w:rPr>
      </w:pPr>
      <w:bookmarkStart w:id="0" w:name="_Hlk207799311"/>
      <w:r w:rsidRPr="00A7442B">
        <w:rPr>
          <w:rFonts w:ascii="Times New Roman" w:hAnsi="Times New Roman" w:cs="Times New Roman"/>
          <w:sz w:val="24"/>
          <w:szCs w:val="24"/>
        </w:rPr>
        <w:t xml:space="preserve">Contratação de empresa especializada </w:t>
      </w:r>
      <w:r w:rsidRPr="00A7442B">
        <w:rPr>
          <w:rFonts w:ascii="Times New Roman" w:hAnsi="Times New Roman" w:cs="Times New Roman"/>
          <w:bCs/>
          <w:sz w:val="24"/>
          <w:szCs w:val="24"/>
        </w:rPr>
        <w:t xml:space="preserve">para </w:t>
      </w:r>
      <w:r w:rsidRPr="00A7442B">
        <w:rPr>
          <w:rFonts w:ascii="Times New Roman" w:hAnsi="Times New Roman" w:cs="Times New Roman"/>
          <w:b/>
          <w:sz w:val="24"/>
          <w:szCs w:val="24"/>
        </w:rPr>
        <w:t>aquisição de duas cafeteiras tipo industrial</w:t>
      </w:r>
      <w:r w:rsidRPr="00A7442B">
        <w:rPr>
          <w:rFonts w:ascii="Times New Roman" w:hAnsi="Times New Roman" w:cs="Times New Roman"/>
          <w:sz w:val="24"/>
          <w:szCs w:val="24"/>
        </w:rPr>
        <w:t xml:space="preserve">, </w:t>
      </w:r>
      <w:bookmarkEnd w:id="0"/>
      <w:r w:rsidRPr="00A7442B">
        <w:rPr>
          <w:rFonts w:ascii="Times New Roman" w:hAnsi="Times New Roman" w:cs="Times New Roman"/>
          <w:sz w:val="24"/>
          <w:szCs w:val="24"/>
        </w:rPr>
        <w:t xml:space="preserve">conforme demanda apresentada pela Coordenação Geral da </w:t>
      </w:r>
      <w:r w:rsidR="00784EEF">
        <w:rPr>
          <w:rFonts w:ascii="Times New Roman" w:hAnsi="Times New Roman" w:cs="Times New Roman"/>
          <w:b/>
          <w:bCs/>
          <w:sz w:val="24"/>
          <w:szCs w:val="24"/>
        </w:rPr>
        <w:t>CÂMARA MUNICIPAL DE ITAGUAÍ.</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D62B84">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 xml:space="preserve">4. DESCRIÇÃO DA NECESSIDADE                                                                                                                         </w:t>
            </w:r>
          </w:p>
        </w:tc>
      </w:tr>
    </w:tbl>
    <w:p w:rsidR="00A7442B" w:rsidRPr="00A7442B" w:rsidRDefault="00A7442B" w:rsidP="00D961AE">
      <w:pPr>
        <w:spacing w:after="0" w:line="276" w:lineRule="auto"/>
        <w:ind w:right="141"/>
        <w:jc w:val="both"/>
        <w:rPr>
          <w:rFonts w:ascii="Times New Roman" w:hAnsi="Times New Roman" w:cs="Times New Roman"/>
          <w:color w:val="000000" w:themeColor="text1"/>
          <w:sz w:val="24"/>
          <w:szCs w:val="24"/>
        </w:rPr>
      </w:pPr>
      <w:r w:rsidRPr="00A7442B">
        <w:rPr>
          <w:rFonts w:ascii="Times New Roman" w:hAnsi="Times New Roman" w:cs="Times New Roman"/>
          <w:color w:val="000000" w:themeColor="text1"/>
          <w:sz w:val="24"/>
          <w:szCs w:val="24"/>
        </w:rPr>
        <w:t>A</w:t>
      </w:r>
      <w:r w:rsidRPr="00A7442B">
        <w:rPr>
          <w:rFonts w:ascii="Times New Roman" w:hAnsi="Times New Roman" w:cs="Times New Roman"/>
          <w:bCs/>
          <w:sz w:val="24"/>
          <w:szCs w:val="24"/>
        </w:rPr>
        <w:t xml:space="preserve"> aquisição de duas cafeteiras industriais para a Câmara Municipal de Itaguaí é medida necessária para atender à demanda constante por café nas dependências da instituição, proporcionando mais conforto e eficiência no atendimento aos servidores, vereadores, colaboradores terceirizados e visitantes.</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D62B84">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5. REQUISITOS PARA A CONTRATAÇÃO</w:t>
            </w:r>
          </w:p>
        </w:tc>
      </w:tr>
    </w:tbl>
    <w:p w:rsidR="00A7442B" w:rsidRPr="00A7442B" w:rsidRDefault="00D62B84" w:rsidP="00B07461">
      <w:pPr>
        <w:pStyle w:val="Normal1"/>
        <w:numPr>
          <w:ilvl w:val="0"/>
          <w:numId w:val="26"/>
        </w:numPr>
        <w:pBdr>
          <w:top w:val="nil"/>
          <w:left w:val="nil"/>
          <w:bottom w:val="nil"/>
          <w:right w:val="nil"/>
          <w:between w:val="nil"/>
        </w:pBdr>
        <w:tabs>
          <w:tab w:val="center" w:pos="4252"/>
          <w:tab w:val="right" w:pos="8504"/>
          <w:tab w:val="left" w:pos="708"/>
        </w:tabs>
        <w:spacing w:line="276" w:lineRule="auto"/>
        <w:ind w:right="141"/>
        <w:jc w:val="both"/>
        <w:rPr>
          <w:bCs/>
          <w:shd w:val="clear" w:color="auto" w:fill="FFFFFF"/>
        </w:rPr>
      </w:pPr>
      <w:r w:rsidRPr="00A7442B">
        <w:rPr>
          <w:bCs/>
          <w:shd w:val="clear" w:color="auto" w:fill="FFFFFF"/>
        </w:rPr>
        <w:t>A</w:t>
      </w:r>
      <w:r w:rsidR="00A7442B" w:rsidRPr="00A7442B">
        <w:rPr>
          <w:bCs/>
          <w:shd w:val="clear" w:color="auto" w:fill="FFFFFF"/>
        </w:rPr>
        <w:t xml:space="preserve"> modalidade da licitação sugerida a dispensa eletrônica, em conformidade com a Lei 14.133/21, </w:t>
      </w:r>
      <w:r w:rsidR="00A7442B" w:rsidRPr="00A7442B">
        <w:rPr>
          <w:rFonts w:eastAsia="Calibri"/>
          <w:lang w:eastAsia="en-US"/>
        </w:rPr>
        <w:t>conforme Previsão Orçamentária</w:t>
      </w:r>
      <w:r w:rsidR="00A7442B" w:rsidRPr="00A7442B">
        <w:rPr>
          <w:bCs/>
          <w:shd w:val="clear" w:color="auto" w:fill="FFFFFF"/>
        </w:rPr>
        <w:t>, tendo em vista que o objeto se trata de serviço comum, cujos padrões de qualidade podem ser objetivamente definidos pelo edital, por meio de especificações usuais no mercado.</w:t>
      </w:r>
    </w:p>
    <w:p w:rsidR="00A7442B" w:rsidRPr="00A7442B" w:rsidRDefault="00A7442B" w:rsidP="00B07461">
      <w:pPr>
        <w:pStyle w:val="Normal1"/>
        <w:numPr>
          <w:ilvl w:val="0"/>
          <w:numId w:val="26"/>
        </w:numPr>
        <w:pBdr>
          <w:top w:val="nil"/>
          <w:left w:val="nil"/>
          <w:bottom w:val="nil"/>
          <w:right w:val="nil"/>
          <w:between w:val="nil"/>
        </w:pBdr>
        <w:tabs>
          <w:tab w:val="center" w:pos="4252"/>
          <w:tab w:val="right" w:pos="8504"/>
          <w:tab w:val="left" w:pos="708"/>
        </w:tabs>
        <w:spacing w:line="276" w:lineRule="auto"/>
        <w:ind w:right="141"/>
        <w:jc w:val="both"/>
        <w:rPr>
          <w:rFonts w:eastAsia="Arial"/>
        </w:rPr>
      </w:pPr>
      <w:r w:rsidRPr="00A7442B">
        <w:rPr>
          <w:rFonts w:eastAsia="Arial"/>
        </w:rPr>
        <w:t xml:space="preserve">O licitante deve proporcionar a entrega das cafeteiras, para atender necessidades da </w:t>
      </w:r>
      <w:r w:rsidRPr="00A7442B">
        <w:rPr>
          <w:rFonts w:eastAsia="Arial"/>
          <w:b/>
          <w:bCs/>
        </w:rPr>
        <w:t>CÂMARA MUNICIPAL DE ITAGUAÍ</w:t>
      </w:r>
      <w:r w:rsidRPr="00A7442B">
        <w:rPr>
          <w:rFonts w:eastAsia="Arial"/>
        </w:rPr>
        <w:t>, conforme condições, quantidades, exigências e estimativas a serem e</w:t>
      </w:r>
      <w:r w:rsidR="00D62B84">
        <w:rPr>
          <w:rFonts w:eastAsia="Arial"/>
        </w:rPr>
        <w:t>stabelecidas neste instrumento:</w:t>
      </w:r>
    </w:p>
    <w:p w:rsidR="00D62B84" w:rsidRDefault="00A7442B" w:rsidP="00B07461">
      <w:pPr>
        <w:pStyle w:val="Normal1"/>
        <w:numPr>
          <w:ilvl w:val="0"/>
          <w:numId w:val="26"/>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A7442B">
        <w:rPr>
          <w:rFonts w:eastAsia="Arial"/>
        </w:rPr>
        <w:t>Efetuar a entrega do objeto em perfeitas condições, conforme especificações, prazo e local que estarão constantes no Termo de Referência e seus anexos, acompanhado da respectiva nota fiscal, na qual constarão as indicações referentes a: marca, modelo, procedência, e prazo de garantia ou validade;</w:t>
      </w:r>
    </w:p>
    <w:p w:rsidR="00A7442B" w:rsidRPr="00A7442B" w:rsidRDefault="00A7442B" w:rsidP="00B07461">
      <w:pPr>
        <w:pStyle w:val="Normal1"/>
        <w:numPr>
          <w:ilvl w:val="0"/>
          <w:numId w:val="26"/>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A7442B">
        <w:rPr>
          <w:rFonts w:eastAsia="Arial"/>
        </w:rPr>
        <w:t>Responsabilizar-se pelos vícios e danos decorrentes do objeto, de acordo com os artigos 12,13, 14 e 17 a 27, do código de Defesa do Consumidor (Lei nº 8.078, de 1990);</w:t>
      </w:r>
    </w:p>
    <w:p w:rsidR="00A7442B" w:rsidRPr="00A7442B" w:rsidRDefault="00A7442B" w:rsidP="00B07461">
      <w:pPr>
        <w:pStyle w:val="Normal1"/>
        <w:numPr>
          <w:ilvl w:val="0"/>
          <w:numId w:val="26"/>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A7442B">
        <w:rPr>
          <w:rFonts w:eastAsia="Arial"/>
        </w:rPr>
        <w:lastRenderedPageBreak/>
        <w:t>Substituir, reparar ou corrigir, as suas expensas, no prazo que estará fixado no Termo de Referência, o objeto com avarias ou defeitos;</w:t>
      </w:r>
    </w:p>
    <w:p w:rsidR="00A7442B" w:rsidRPr="00A7442B" w:rsidRDefault="00A7442B" w:rsidP="00B07461">
      <w:pPr>
        <w:pStyle w:val="Normal1"/>
        <w:numPr>
          <w:ilvl w:val="0"/>
          <w:numId w:val="26"/>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A7442B">
        <w:rPr>
          <w:rFonts w:eastAsia="Arial"/>
        </w:rPr>
        <w:t>Comunicar à Contratante, no prazo máximo de 24h (vinte e quatro) horas que antecede a data da entrega, os motivos que impossibilitem o cumprimento do prazo previsto, com devida comprovação;</w:t>
      </w:r>
    </w:p>
    <w:p w:rsidR="00A7442B" w:rsidRPr="00A7442B" w:rsidRDefault="00A7442B" w:rsidP="00B07461">
      <w:pPr>
        <w:pStyle w:val="Normal1"/>
        <w:numPr>
          <w:ilvl w:val="0"/>
          <w:numId w:val="26"/>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A7442B">
        <w:rPr>
          <w:rFonts w:eastAsia="Arial"/>
        </w:rPr>
        <w:t>Manter, durante toda a execução do contrato, em compatibilidade com as obrigações assumidas, todas as condições e qualificação exigidas na licitação;</w:t>
      </w:r>
    </w:p>
    <w:p w:rsidR="00A7442B" w:rsidRPr="00A7442B" w:rsidRDefault="00A7442B" w:rsidP="00D62B84">
      <w:pPr>
        <w:pStyle w:val="Normal1"/>
        <w:pBdr>
          <w:top w:val="nil"/>
          <w:left w:val="nil"/>
          <w:bottom w:val="nil"/>
          <w:right w:val="nil"/>
          <w:between w:val="nil"/>
        </w:pBdr>
        <w:tabs>
          <w:tab w:val="center" w:pos="4252"/>
          <w:tab w:val="right" w:pos="8504"/>
          <w:tab w:val="left" w:pos="708"/>
        </w:tabs>
        <w:suppressAutoHyphens w:val="0"/>
        <w:autoSpaceDN/>
        <w:spacing w:line="276" w:lineRule="auto"/>
        <w:ind w:left="360" w:right="141"/>
        <w:jc w:val="both"/>
        <w:textAlignment w:val="auto"/>
        <w:rPr>
          <w:rFonts w:eastAsia="Arial"/>
        </w:rPr>
      </w:pPr>
      <w:r w:rsidRPr="00A7442B">
        <w:rPr>
          <w:rFonts w:eastAsia="Arial"/>
        </w:rPr>
        <w:t>Indicar preposto para representá-lo durante a execução do contrato.</w:t>
      </w:r>
    </w:p>
    <w:p w:rsidR="00D62B84" w:rsidRDefault="00A7442B" w:rsidP="00B07461">
      <w:pPr>
        <w:pStyle w:val="Normal1"/>
        <w:numPr>
          <w:ilvl w:val="0"/>
          <w:numId w:val="33"/>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D62B84">
        <w:rPr>
          <w:rFonts w:eastAsia="Arial"/>
        </w:rPr>
        <w:t>O contrato deverá ter duração de 12 (doze) meses.</w:t>
      </w:r>
    </w:p>
    <w:p w:rsidR="00A7442B" w:rsidRPr="00784EEF" w:rsidRDefault="00A7442B" w:rsidP="00B07461">
      <w:pPr>
        <w:pStyle w:val="Normal1"/>
        <w:numPr>
          <w:ilvl w:val="0"/>
          <w:numId w:val="33"/>
        </w:numPr>
        <w:pBdr>
          <w:top w:val="nil"/>
          <w:left w:val="nil"/>
          <w:bottom w:val="nil"/>
          <w:right w:val="nil"/>
          <w:between w:val="nil"/>
        </w:pBdr>
        <w:tabs>
          <w:tab w:val="center" w:pos="4252"/>
          <w:tab w:val="right" w:pos="8504"/>
          <w:tab w:val="left" w:pos="708"/>
        </w:tabs>
        <w:suppressAutoHyphens w:val="0"/>
        <w:autoSpaceDN/>
        <w:spacing w:line="276" w:lineRule="auto"/>
        <w:ind w:right="141"/>
        <w:jc w:val="both"/>
        <w:textAlignment w:val="auto"/>
        <w:rPr>
          <w:rFonts w:eastAsia="Arial"/>
        </w:rPr>
      </w:pPr>
      <w:r w:rsidRPr="00D62B84">
        <w:rPr>
          <w:rFonts w:eastAsia="Arial"/>
          <w:b/>
        </w:rPr>
        <w:t>Garantia dos Produtos –</w:t>
      </w:r>
      <w:r w:rsidRPr="00D62B84">
        <w:rPr>
          <w:rFonts w:eastAsia="Arial"/>
        </w:rPr>
        <w:t xml:space="preserve"> O prazo de garantia dos produtos é aquele previsto na Lei nº 8.078, de 1990.</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 xml:space="preserve">6. ANÁLISE DO MERCADO </w:t>
            </w:r>
          </w:p>
        </w:tc>
      </w:tr>
    </w:tbl>
    <w:p w:rsidR="00A7442B" w:rsidRPr="00A7442B" w:rsidRDefault="00A7442B" w:rsidP="00D961AE">
      <w:pPr>
        <w:spacing w:after="0" w:line="276" w:lineRule="auto"/>
        <w:jc w:val="both"/>
        <w:rPr>
          <w:rFonts w:ascii="Times New Roman" w:eastAsia="Calibri" w:hAnsi="Times New Roman" w:cs="Times New Roman"/>
          <w:sz w:val="24"/>
          <w:szCs w:val="24"/>
        </w:rPr>
      </w:pPr>
      <w:r w:rsidRPr="00A7442B">
        <w:rPr>
          <w:rFonts w:ascii="Times New Roman" w:eastAsia="Calibri" w:hAnsi="Times New Roman" w:cs="Times New Roman"/>
          <w:sz w:val="24"/>
          <w:szCs w:val="24"/>
        </w:rPr>
        <w:t>A Instrução Normativa 73/20, da secretaria de Gestão do Ministério da Economia, define a necessidade de realização de pesquisa de preços nos estudos preliminares para aquisição de bens e contratação de serviços em geral nos processos de aquisição e contratação.</w:t>
      </w:r>
    </w:p>
    <w:p w:rsidR="00A7442B" w:rsidRPr="00A7442B" w:rsidRDefault="00A7442B" w:rsidP="00D961AE">
      <w:pPr>
        <w:spacing w:after="0" w:line="276" w:lineRule="auto"/>
        <w:jc w:val="both"/>
        <w:rPr>
          <w:rFonts w:ascii="Times New Roman" w:hAnsi="Times New Roman" w:cs="Times New Roman"/>
          <w:sz w:val="24"/>
          <w:szCs w:val="24"/>
        </w:rPr>
      </w:pPr>
      <w:r w:rsidRPr="00A7442B">
        <w:rPr>
          <w:rFonts w:ascii="Times New Roman" w:hAnsi="Times New Roman" w:cs="Times New Roman"/>
          <w:sz w:val="24"/>
          <w:szCs w:val="24"/>
        </w:rPr>
        <w:t>Para fins de determinação do preço estimado, foi feita pesquisa de preço em sites confiáveis, conforme consta abaixo.</w:t>
      </w:r>
    </w:p>
    <w:p w:rsidR="00A7442B" w:rsidRPr="00A7442B" w:rsidRDefault="00A7442B" w:rsidP="00D961AE">
      <w:pPr>
        <w:spacing w:after="0" w:line="276" w:lineRule="auto"/>
        <w:jc w:val="both"/>
        <w:rPr>
          <w:rFonts w:ascii="Times New Roman" w:eastAsia="Calibri" w:hAnsi="Times New Roman" w:cs="Times New Roman"/>
          <w:b/>
          <w:bCs/>
          <w:sz w:val="24"/>
          <w:szCs w:val="24"/>
        </w:rPr>
      </w:pPr>
      <w:r w:rsidRPr="00A7442B">
        <w:rPr>
          <w:rFonts w:ascii="Times New Roman" w:eastAsia="Calibri" w:hAnsi="Times New Roman" w:cs="Times New Roman"/>
          <w:b/>
          <w:bCs/>
          <w:sz w:val="24"/>
          <w:szCs w:val="24"/>
        </w:rPr>
        <w:t>Preços pesquisados:</w:t>
      </w:r>
    </w:p>
    <w:p w:rsidR="00A7442B" w:rsidRPr="00A7442B" w:rsidRDefault="00A7442B" w:rsidP="00D961AE">
      <w:pPr>
        <w:spacing w:after="0" w:line="276" w:lineRule="auto"/>
        <w:jc w:val="both"/>
        <w:rPr>
          <w:rFonts w:ascii="Times New Roman" w:eastAsia="Calibri" w:hAnsi="Times New Roman" w:cs="Times New Roman"/>
          <w:b/>
          <w:bCs/>
          <w:sz w:val="24"/>
          <w:szCs w:val="24"/>
        </w:rPr>
      </w:pPr>
    </w:p>
    <w:p w:rsidR="00A7442B" w:rsidRPr="00A7442B" w:rsidRDefault="00A7442B" w:rsidP="00D961AE">
      <w:pPr>
        <w:spacing w:after="0" w:line="276" w:lineRule="auto"/>
        <w:jc w:val="both"/>
        <w:rPr>
          <w:rFonts w:ascii="Times New Roman" w:eastAsia="Calibri" w:hAnsi="Times New Roman" w:cs="Times New Roman"/>
          <w:sz w:val="24"/>
          <w:szCs w:val="24"/>
        </w:rPr>
      </w:pPr>
      <w:r w:rsidRPr="00A7442B">
        <w:rPr>
          <w:rFonts w:ascii="Times New Roman" w:eastAsia="Calibri" w:hAnsi="Times New Roman" w:cs="Times New Roman"/>
          <w:sz w:val="24"/>
          <w:szCs w:val="24"/>
        </w:rPr>
        <w:t xml:space="preserve">.  </w:t>
      </w:r>
      <w:r w:rsidRPr="00A7442B">
        <w:rPr>
          <w:rFonts w:ascii="Times New Roman" w:eastAsia="Calibri" w:hAnsi="Times New Roman" w:cs="Times New Roman"/>
          <w:b/>
          <w:bCs/>
          <w:sz w:val="24"/>
          <w:szCs w:val="24"/>
        </w:rPr>
        <w:t>Cafeteira Industrial Elétrica 6L</w:t>
      </w:r>
      <w:r w:rsidRPr="00A7442B">
        <w:rPr>
          <w:rFonts w:ascii="Times New Roman" w:eastAsia="Calibri" w:hAnsi="Times New Roman" w:cs="Times New Roman"/>
          <w:sz w:val="24"/>
          <w:szCs w:val="24"/>
        </w:rPr>
        <w:t xml:space="preserve"> </w:t>
      </w:r>
    </w:p>
    <w:p w:rsidR="00A7442B" w:rsidRPr="00A7442B" w:rsidRDefault="00A7442B" w:rsidP="00B07461">
      <w:pPr>
        <w:widowControl/>
        <w:numPr>
          <w:ilvl w:val="0"/>
          <w:numId w:val="28"/>
        </w:numPr>
        <w:suppressAutoHyphens w:val="0"/>
        <w:autoSpaceDN/>
        <w:spacing w:after="0" w:line="276" w:lineRule="auto"/>
        <w:ind w:firstLine="0"/>
        <w:jc w:val="both"/>
        <w:textAlignment w:val="auto"/>
        <w:rPr>
          <w:rFonts w:ascii="Times New Roman" w:eastAsia="Calibri" w:hAnsi="Times New Roman" w:cs="Times New Roman"/>
          <w:sz w:val="24"/>
          <w:szCs w:val="24"/>
        </w:rPr>
      </w:pPr>
      <w:r w:rsidRPr="00A7442B">
        <w:rPr>
          <w:rFonts w:ascii="Times New Roman" w:eastAsia="Calibri" w:hAnsi="Times New Roman" w:cs="Times New Roman"/>
          <w:sz w:val="24"/>
          <w:szCs w:val="24"/>
        </w:rPr>
        <w:t xml:space="preserve">Preço: R$ 1.600,00 - </w:t>
      </w:r>
      <w:hyperlink r:id="rId13" w:tgtFrame="_blank" w:history="1">
        <w:r w:rsidRPr="00A7442B">
          <w:rPr>
            <w:rStyle w:val="Hyperlink"/>
            <w:rFonts w:ascii="Times New Roman" w:eastAsia="Calibri" w:hAnsi="Times New Roman" w:cs="Times New Roman"/>
            <w:b/>
            <w:bCs/>
            <w:sz w:val="24"/>
            <w:szCs w:val="24"/>
          </w:rPr>
          <w:t>CITTON</w:t>
        </w:r>
      </w:hyperlink>
      <w:r w:rsidRPr="00A7442B">
        <w:rPr>
          <w:rFonts w:ascii="Times New Roman" w:eastAsia="Calibri" w:hAnsi="Times New Roman" w:cs="Times New Roman"/>
          <w:b/>
          <w:bCs/>
          <w:sz w:val="24"/>
          <w:szCs w:val="24"/>
        </w:rPr>
        <w:t>.</w:t>
      </w:r>
    </w:p>
    <w:p w:rsidR="00A7442B" w:rsidRPr="00A7442B" w:rsidRDefault="00F43028" w:rsidP="00B07461">
      <w:pPr>
        <w:widowControl/>
        <w:numPr>
          <w:ilvl w:val="0"/>
          <w:numId w:val="29"/>
        </w:numPr>
        <w:suppressAutoHyphens w:val="0"/>
        <w:autoSpaceDN/>
        <w:spacing w:after="0" w:line="276" w:lineRule="auto"/>
        <w:ind w:firstLine="0"/>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Preço: R$ 729,60</w:t>
      </w:r>
      <w:r w:rsidR="00A7442B" w:rsidRPr="00A7442B">
        <w:rPr>
          <w:rFonts w:ascii="Times New Roman" w:eastAsia="Calibri" w:hAnsi="Times New Roman" w:cs="Times New Roman"/>
          <w:sz w:val="24"/>
          <w:szCs w:val="24"/>
        </w:rPr>
        <w:t xml:space="preserve"> </w:t>
      </w:r>
      <w:r w:rsidR="00A7442B" w:rsidRPr="00A7442B">
        <w:rPr>
          <w:rFonts w:ascii="Times New Roman" w:eastAsia="Calibri" w:hAnsi="Times New Roman" w:cs="Times New Roman"/>
          <w:b/>
          <w:bCs/>
          <w:sz w:val="24"/>
          <w:szCs w:val="24"/>
          <w:u w:val="single"/>
        </w:rPr>
        <w:t>CAFEFACIL</w:t>
      </w:r>
      <w:r w:rsidR="00A7442B" w:rsidRPr="00A7442B">
        <w:rPr>
          <w:rFonts w:ascii="Times New Roman" w:eastAsia="Calibri" w:hAnsi="Times New Roman" w:cs="Times New Roman"/>
          <w:b/>
          <w:bCs/>
          <w:sz w:val="24"/>
          <w:szCs w:val="24"/>
        </w:rPr>
        <w:t xml:space="preserve"> </w:t>
      </w:r>
    </w:p>
    <w:p w:rsidR="00A7442B" w:rsidRPr="00A7442B" w:rsidRDefault="00A7442B" w:rsidP="00B07461">
      <w:pPr>
        <w:widowControl/>
        <w:numPr>
          <w:ilvl w:val="0"/>
          <w:numId w:val="30"/>
        </w:numPr>
        <w:suppressAutoHyphens w:val="0"/>
        <w:autoSpaceDN/>
        <w:spacing w:after="0" w:line="276" w:lineRule="auto"/>
        <w:ind w:firstLine="0"/>
        <w:jc w:val="both"/>
        <w:textAlignment w:val="auto"/>
        <w:rPr>
          <w:rFonts w:ascii="Times New Roman" w:eastAsia="Calibri" w:hAnsi="Times New Roman" w:cs="Times New Roman"/>
          <w:sz w:val="24"/>
          <w:szCs w:val="24"/>
        </w:rPr>
      </w:pPr>
      <w:r w:rsidRPr="00A7442B">
        <w:rPr>
          <w:rFonts w:ascii="Times New Roman" w:eastAsia="Calibri" w:hAnsi="Times New Roman" w:cs="Times New Roman"/>
          <w:sz w:val="24"/>
          <w:szCs w:val="24"/>
        </w:rPr>
        <w:t xml:space="preserve">Preço: R$ 1.070,99 - </w:t>
      </w:r>
      <w:r w:rsidRPr="00A7442B">
        <w:rPr>
          <w:rFonts w:ascii="Times New Roman" w:hAnsi="Times New Roman" w:cs="Times New Roman"/>
          <w:b/>
          <w:bCs/>
          <w:color w:val="000000" w:themeColor="text1"/>
          <w:sz w:val="24"/>
          <w:szCs w:val="24"/>
          <w:u w:val="single"/>
          <w:shd w:val="clear" w:color="auto" w:fill="FFFFFF"/>
        </w:rPr>
        <w:t>MFS COMERCIO</w:t>
      </w:r>
    </w:p>
    <w:p w:rsidR="00A7442B" w:rsidRPr="00A7442B" w:rsidRDefault="00A7442B" w:rsidP="00D961AE">
      <w:pPr>
        <w:spacing w:after="0" w:line="276" w:lineRule="auto"/>
        <w:ind w:left="720"/>
        <w:jc w:val="both"/>
        <w:rPr>
          <w:rFonts w:ascii="Times New Roman" w:eastAsia="Calibri" w:hAnsi="Times New Roman" w:cs="Times New Roman"/>
          <w:b/>
          <w:bCs/>
          <w:sz w:val="24"/>
          <w:szCs w:val="24"/>
        </w:rPr>
      </w:pPr>
    </w:p>
    <w:p w:rsidR="00A7442B" w:rsidRPr="00A7442B" w:rsidRDefault="00A7442B" w:rsidP="00D961AE">
      <w:pPr>
        <w:spacing w:after="0" w:line="276" w:lineRule="auto"/>
        <w:jc w:val="both"/>
        <w:rPr>
          <w:rFonts w:ascii="Times New Roman" w:eastAsia="Calibri" w:hAnsi="Times New Roman" w:cs="Times New Roman"/>
          <w:b/>
          <w:bCs/>
          <w:sz w:val="24"/>
          <w:szCs w:val="24"/>
        </w:rPr>
      </w:pPr>
      <w:r w:rsidRPr="00A7442B">
        <w:rPr>
          <w:rFonts w:ascii="Times New Roman" w:eastAsia="Calibri" w:hAnsi="Times New Roman" w:cs="Times New Roman"/>
          <w:b/>
          <w:bCs/>
          <w:sz w:val="24"/>
          <w:szCs w:val="24"/>
        </w:rPr>
        <w:t xml:space="preserve">  Cafeteira Industrial Elétrica 4L</w:t>
      </w:r>
    </w:p>
    <w:p w:rsidR="00A7442B" w:rsidRPr="00A7442B" w:rsidRDefault="00A7442B" w:rsidP="00B07461">
      <w:pPr>
        <w:widowControl/>
        <w:numPr>
          <w:ilvl w:val="0"/>
          <w:numId w:val="31"/>
        </w:numPr>
        <w:suppressAutoHyphens w:val="0"/>
        <w:autoSpaceDN/>
        <w:spacing w:after="0" w:line="276" w:lineRule="auto"/>
        <w:ind w:firstLine="0"/>
        <w:jc w:val="both"/>
        <w:textAlignment w:val="auto"/>
        <w:rPr>
          <w:rFonts w:ascii="Times New Roman" w:eastAsia="Calibri" w:hAnsi="Times New Roman" w:cs="Times New Roman"/>
          <w:sz w:val="24"/>
          <w:szCs w:val="24"/>
        </w:rPr>
      </w:pPr>
      <w:r w:rsidRPr="00A7442B">
        <w:rPr>
          <w:rFonts w:ascii="Times New Roman" w:eastAsia="Calibri" w:hAnsi="Times New Roman" w:cs="Times New Roman"/>
          <w:sz w:val="24"/>
          <w:szCs w:val="24"/>
        </w:rPr>
        <w:t>Preço: R$ 954,90 -</w:t>
      </w:r>
      <w:r w:rsidRPr="00A7442B">
        <w:rPr>
          <w:rFonts w:ascii="Times New Roman" w:eastAsia="Calibri" w:hAnsi="Times New Roman" w:cs="Times New Roman"/>
          <w:b/>
          <w:bCs/>
          <w:sz w:val="24"/>
          <w:szCs w:val="24"/>
        </w:rPr>
        <w:t xml:space="preserve"> </w:t>
      </w:r>
      <w:r w:rsidRPr="00A7442B">
        <w:rPr>
          <w:rFonts w:ascii="Times New Roman" w:hAnsi="Times New Roman" w:cs="Times New Roman"/>
          <w:b/>
          <w:bCs/>
          <w:color w:val="000000" w:themeColor="text1"/>
          <w:sz w:val="24"/>
          <w:szCs w:val="24"/>
          <w:u w:val="single"/>
          <w:shd w:val="clear" w:color="auto" w:fill="FFFFFF"/>
        </w:rPr>
        <w:t>E-BUYBYE</w:t>
      </w:r>
    </w:p>
    <w:p w:rsidR="00A7442B" w:rsidRPr="00A7442B" w:rsidRDefault="00A7442B" w:rsidP="00B07461">
      <w:pPr>
        <w:widowControl/>
        <w:numPr>
          <w:ilvl w:val="0"/>
          <w:numId w:val="31"/>
        </w:numPr>
        <w:suppressAutoHyphens w:val="0"/>
        <w:autoSpaceDN/>
        <w:spacing w:after="0" w:line="276" w:lineRule="auto"/>
        <w:ind w:firstLine="0"/>
        <w:jc w:val="both"/>
        <w:textAlignment w:val="auto"/>
        <w:rPr>
          <w:rFonts w:ascii="Times New Roman" w:eastAsia="Calibri" w:hAnsi="Times New Roman" w:cs="Times New Roman"/>
          <w:sz w:val="24"/>
          <w:szCs w:val="24"/>
        </w:rPr>
      </w:pPr>
      <w:r w:rsidRPr="00A7442B">
        <w:rPr>
          <w:rFonts w:ascii="Times New Roman" w:eastAsia="Calibri" w:hAnsi="Times New Roman" w:cs="Times New Roman"/>
          <w:sz w:val="24"/>
          <w:szCs w:val="24"/>
        </w:rPr>
        <w:t xml:space="preserve">Preço: R$ 1.049,00 </w:t>
      </w:r>
      <w:hyperlink r:id="rId14" w:tgtFrame="_blank" w:history="1">
        <w:r w:rsidRPr="00A7442B">
          <w:rPr>
            <w:rStyle w:val="Hyperlink"/>
            <w:rFonts w:ascii="Times New Roman" w:eastAsia="Calibri" w:hAnsi="Times New Roman" w:cs="Times New Roman"/>
            <w:b/>
            <w:bCs/>
            <w:sz w:val="24"/>
            <w:szCs w:val="24"/>
          </w:rPr>
          <w:t>ATACAREJO DAS MÁQUINAS</w:t>
        </w:r>
      </w:hyperlink>
    </w:p>
    <w:p w:rsidR="00A7442B" w:rsidRPr="00A7442B" w:rsidRDefault="00A7442B" w:rsidP="00B07461">
      <w:pPr>
        <w:widowControl/>
        <w:numPr>
          <w:ilvl w:val="0"/>
          <w:numId w:val="32"/>
        </w:numPr>
        <w:suppressAutoHyphens w:val="0"/>
        <w:autoSpaceDN/>
        <w:spacing w:after="0" w:line="276" w:lineRule="auto"/>
        <w:ind w:firstLine="0"/>
        <w:jc w:val="both"/>
        <w:textAlignment w:val="auto"/>
        <w:rPr>
          <w:rFonts w:ascii="Times New Roman" w:eastAsia="Calibri" w:hAnsi="Times New Roman" w:cs="Times New Roman"/>
          <w:sz w:val="24"/>
          <w:szCs w:val="24"/>
        </w:rPr>
      </w:pPr>
      <w:r w:rsidRPr="00A7442B">
        <w:rPr>
          <w:rFonts w:ascii="Times New Roman" w:eastAsia="Calibri" w:hAnsi="Times New Roman" w:cs="Times New Roman"/>
          <w:sz w:val="24"/>
          <w:szCs w:val="24"/>
        </w:rPr>
        <w:t>Preço: de R$ 1.187,99-</w:t>
      </w:r>
      <w:r w:rsidRPr="00A7442B">
        <w:rPr>
          <w:rFonts w:ascii="Times New Roman" w:eastAsia="Calibri" w:hAnsi="Times New Roman" w:cs="Times New Roman"/>
          <w:b/>
          <w:bCs/>
          <w:sz w:val="24"/>
          <w:szCs w:val="24"/>
        </w:rPr>
        <w:t xml:space="preserve"> </w:t>
      </w:r>
      <w:r w:rsidRPr="00A7442B">
        <w:rPr>
          <w:rFonts w:ascii="Times New Roman" w:hAnsi="Times New Roman" w:cs="Times New Roman"/>
          <w:b/>
          <w:sz w:val="24"/>
          <w:szCs w:val="24"/>
          <w:u w:val="single"/>
        </w:rPr>
        <w:t>GASTROQUIP II</w:t>
      </w:r>
    </w:p>
    <w:p w:rsidR="00A7442B" w:rsidRPr="00A7442B" w:rsidRDefault="00A7442B" w:rsidP="00D961AE">
      <w:pPr>
        <w:spacing w:after="0" w:line="276" w:lineRule="auto"/>
        <w:jc w:val="both"/>
        <w:rPr>
          <w:rFonts w:ascii="Times New Roman" w:eastAsia="Calibri" w:hAnsi="Times New Roman" w:cs="Times New Roman"/>
          <w:b/>
          <w:bCs/>
          <w:sz w:val="24"/>
          <w:szCs w:val="24"/>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7. DESCRIÇÃO DA SOLUÇÃO COMO UM TODO</w:t>
            </w:r>
          </w:p>
        </w:tc>
      </w:tr>
    </w:tbl>
    <w:p w:rsidR="00A7442B" w:rsidRPr="00784EEF" w:rsidRDefault="00A7442B" w:rsidP="00D961AE">
      <w:pPr>
        <w:pStyle w:val="Normal1"/>
        <w:spacing w:line="276" w:lineRule="auto"/>
        <w:jc w:val="both"/>
        <w:rPr>
          <w:color w:val="000000" w:themeColor="text1"/>
        </w:rPr>
      </w:pPr>
      <w:r w:rsidRPr="00A7442B">
        <w:rPr>
          <w:bCs/>
        </w:rPr>
        <w:t xml:space="preserve">A aquisição possibilita o preparo de maior quantidade de café de forma prática, rápida e contínua, o que é indispensável diante da frequência e do volume de consumo registrado na Câmara Municipal de Itaguaí </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8. ESTIMATIVA DAS QUANTIDADES A SEREM CONTRATADAS</w:t>
            </w:r>
          </w:p>
        </w:tc>
      </w:tr>
    </w:tbl>
    <w:p w:rsidR="00A7442B" w:rsidRPr="00784EEF" w:rsidRDefault="00A7442B" w:rsidP="00784EEF">
      <w:pPr>
        <w:spacing w:after="0" w:line="276" w:lineRule="auto"/>
        <w:jc w:val="both"/>
        <w:rPr>
          <w:rFonts w:ascii="Times New Roman" w:eastAsia="Calibri" w:hAnsi="Times New Roman" w:cs="Times New Roman"/>
          <w:sz w:val="24"/>
          <w:szCs w:val="24"/>
        </w:rPr>
      </w:pPr>
      <w:r w:rsidRPr="00A7442B">
        <w:rPr>
          <w:rFonts w:ascii="Times New Roman" w:eastAsia="Calibri" w:hAnsi="Times New Roman" w:cs="Times New Roman"/>
          <w:sz w:val="24"/>
          <w:szCs w:val="24"/>
        </w:rPr>
        <w:t>Os quantitativos estimados para a contratação pretendida têm como parâmetro a quantidade de pessoas que fr</w:t>
      </w:r>
      <w:r w:rsidR="00784EEF">
        <w:rPr>
          <w:rFonts w:ascii="Times New Roman" w:eastAsia="Calibri" w:hAnsi="Times New Roman" w:cs="Times New Roman"/>
          <w:sz w:val="24"/>
          <w:szCs w:val="24"/>
        </w:rPr>
        <w:t>equentam esta Casa Legislativa.</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9. ESTIMATIVA DO VALOR DA CONTRATAÇÃO</w:t>
            </w:r>
          </w:p>
        </w:tc>
      </w:tr>
    </w:tbl>
    <w:p w:rsidR="00A7442B" w:rsidRPr="00A7442B" w:rsidRDefault="00A7442B" w:rsidP="00D961AE">
      <w:pPr>
        <w:pStyle w:val="Corpodetexto"/>
        <w:spacing w:line="276" w:lineRule="auto"/>
        <w:rPr>
          <w:rFonts w:ascii="Times New Roman" w:hAnsi="Times New Roman"/>
          <w:szCs w:val="24"/>
        </w:rPr>
      </w:pPr>
      <w:r w:rsidRPr="00A7442B">
        <w:rPr>
          <w:rFonts w:ascii="Times New Roman" w:hAnsi="Times New Roman"/>
          <w:szCs w:val="24"/>
        </w:rPr>
        <w:t>Valor (R$): 1.133,53– cafeteira 6L</w:t>
      </w:r>
    </w:p>
    <w:p w:rsidR="00A7442B" w:rsidRPr="00A7442B" w:rsidRDefault="00A7442B" w:rsidP="00D961AE">
      <w:pPr>
        <w:pStyle w:val="Corpodetexto"/>
        <w:spacing w:line="276" w:lineRule="auto"/>
        <w:rPr>
          <w:rFonts w:ascii="Times New Roman" w:hAnsi="Times New Roman"/>
          <w:szCs w:val="24"/>
        </w:rPr>
      </w:pPr>
      <w:r w:rsidRPr="00A7442B">
        <w:rPr>
          <w:rFonts w:ascii="Times New Roman" w:hAnsi="Times New Roman"/>
          <w:szCs w:val="24"/>
        </w:rPr>
        <w:lastRenderedPageBreak/>
        <w:t>Valor (R$): 1.063,96– cafeteira 4L</w:t>
      </w:r>
    </w:p>
    <w:p w:rsidR="00A7442B" w:rsidRPr="00A7442B" w:rsidRDefault="00A7442B" w:rsidP="00D961AE">
      <w:pPr>
        <w:pStyle w:val="Corpodetexto"/>
        <w:spacing w:line="276" w:lineRule="auto"/>
        <w:jc w:val="both"/>
        <w:rPr>
          <w:rFonts w:ascii="Times New Roman" w:hAnsi="Times New Roman"/>
          <w:szCs w:val="24"/>
          <w:highlight w:val="yellow"/>
        </w:rPr>
      </w:pPr>
    </w:p>
    <w:p w:rsidR="00A7442B" w:rsidRPr="00784EEF" w:rsidRDefault="00A7442B" w:rsidP="00784EEF">
      <w:pPr>
        <w:spacing w:after="0" w:line="276" w:lineRule="auto"/>
        <w:jc w:val="both"/>
        <w:rPr>
          <w:rFonts w:ascii="Times New Roman" w:eastAsia="Calibri" w:hAnsi="Times New Roman" w:cs="Times New Roman"/>
          <w:sz w:val="24"/>
          <w:szCs w:val="24"/>
        </w:rPr>
      </w:pPr>
      <w:r w:rsidRPr="00A7442B">
        <w:rPr>
          <w:rFonts w:ascii="Times New Roman" w:hAnsi="Times New Roman" w:cs="Times New Roman"/>
          <w:sz w:val="24"/>
          <w:szCs w:val="24"/>
        </w:rPr>
        <w:t xml:space="preserve">Para fins de determinação do preço estimado, foi feita utilização de pesquisa de preços nos sites, tirando assim a média entre eles. </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10. JUSTIFICATIVA PARA PARCELAMENTO OU NÃO DA CONTRATAÇÃO</w:t>
            </w:r>
          </w:p>
        </w:tc>
      </w:tr>
    </w:tbl>
    <w:p w:rsidR="00A7442B" w:rsidRPr="00A7442B" w:rsidRDefault="00A7442B" w:rsidP="00D961AE">
      <w:pPr>
        <w:spacing w:after="0" w:line="276" w:lineRule="auto"/>
        <w:ind w:right="141"/>
        <w:jc w:val="both"/>
        <w:rPr>
          <w:rFonts w:ascii="Times New Roman" w:hAnsi="Times New Roman" w:cs="Times New Roman"/>
          <w:sz w:val="24"/>
          <w:szCs w:val="24"/>
        </w:rPr>
      </w:pPr>
      <w:bookmarkStart w:id="1" w:name="_Hlk207800100"/>
      <w:r w:rsidRPr="00A7442B">
        <w:rPr>
          <w:rFonts w:ascii="Times New Roman" w:eastAsia="Times New Roman" w:hAnsi="Times New Roman" w:cs="Times New Roman"/>
          <w:sz w:val="24"/>
          <w:szCs w:val="24"/>
          <w:lang w:eastAsia="pt-BR"/>
        </w:rPr>
        <w:t xml:space="preserve">O parcelamento dos itens não se mostra uma opção conveniente. Levando em conta que será uma entrega integral. </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bookmarkEnd w:id="1"/>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11. CONTRATAÇÕES CORRELATAS / INTERDEPENDENTES</w:t>
            </w:r>
          </w:p>
        </w:tc>
      </w:tr>
    </w:tbl>
    <w:p w:rsidR="00A7442B" w:rsidRPr="00784EEF" w:rsidRDefault="00784EEF" w:rsidP="00D961A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Não há.</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12. PREVISÃO NO PLANO DE CONTRATAÇÕES ANUAL</w:t>
            </w:r>
          </w:p>
        </w:tc>
      </w:tr>
    </w:tbl>
    <w:p w:rsidR="00A7442B" w:rsidRPr="00A7442B" w:rsidRDefault="00A7442B" w:rsidP="00D961AE">
      <w:pPr>
        <w:pStyle w:val="Normal1"/>
        <w:spacing w:line="276" w:lineRule="auto"/>
        <w:jc w:val="both"/>
      </w:pPr>
      <w:r w:rsidRPr="00A7442B">
        <w:t>A presente contratação está prevista no Pla</w:t>
      </w:r>
      <w:r w:rsidR="00784EEF">
        <w:t>no Anual de Contratação (2025).</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13. BENEFÍCIOS A SEREM ALCANÇADOS COM A CONTRATAÇÃO</w:t>
            </w:r>
          </w:p>
        </w:tc>
      </w:tr>
    </w:tbl>
    <w:p w:rsidR="00A7442B" w:rsidRPr="00A7442B" w:rsidRDefault="00A7442B" w:rsidP="00D961AE">
      <w:pPr>
        <w:spacing w:after="0" w:line="276" w:lineRule="auto"/>
        <w:jc w:val="both"/>
        <w:rPr>
          <w:rFonts w:ascii="Times New Roman" w:hAnsi="Times New Roman" w:cs="Times New Roman"/>
          <w:bCs/>
          <w:sz w:val="24"/>
          <w:szCs w:val="24"/>
        </w:rPr>
      </w:pPr>
      <w:r w:rsidRPr="00A7442B">
        <w:rPr>
          <w:rFonts w:ascii="Times New Roman" w:hAnsi="Times New Roman" w:cs="Times New Roman"/>
          <w:bCs/>
          <w:sz w:val="24"/>
          <w:szCs w:val="24"/>
        </w:rPr>
        <w:t>Uma das cafeteiras será instalada na copa do refeitório, localizado no térreo, espaço utilizado diariamente por servidores e colaboradores nos intervalos de expediente. A outra será alocada na copa do plenário, local que recebe grande circulação de pessoas durante as sessões legislativas, audiências públicas, reuniões de comissões e demais eventos institucionais.</w:t>
      </w:r>
    </w:p>
    <w:p w:rsidR="00A7442B" w:rsidRPr="00A7442B" w:rsidRDefault="00A7442B" w:rsidP="00D961AE">
      <w:pPr>
        <w:spacing w:after="0" w:line="276" w:lineRule="auto"/>
        <w:jc w:val="both"/>
        <w:rPr>
          <w:rFonts w:ascii="Times New Roman" w:hAnsi="Times New Roman" w:cs="Times New Roman"/>
          <w:bCs/>
          <w:sz w:val="24"/>
          <w:szCs w:val="24"/>
        </w:rPr>
      </w:pPr>
      <w:r w:rsidRPr="00A7442B">
        <w:rPr>
          <w:rFonts w:ascii="Times New Roman" w:hAnsi="Times New Roman" w:cs="Times New Roman"/>
          <w:bCs/>
          <w:sz w:val="24"/>
          <w:szCs w:val="24"/>
        </w:rPr>
        <w:t>As cafeteiras industriais possibilitam o preparo de maior quantidade de café de forma prática, rápida e contínua, o que é indispensável diante da frequência e do volume de consumo registrados em ambas as áreas. Além disso, proporcionam melhor organização do serviço, economia de tempo e redução de custos com preparo repetitivo, garantindo eficiência no atendimento às necessidad</w:t>
      </w:r>
      <w:r w:rsidR="00784EEF">
        <w:rPr>
          <w:rFonts w:ascii="Times New Roman" w:hAnsi="Times New Roman" w:cs="Times New Roman"/>
          <w:bCs/>
          <w:sz w:val="24"/>
          <w:szCs w:val="24"/>
        </w:rPr>
        <w:t>es diárias da Casa Legislativa.</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 xml:space="preserve">14. PROVIDÊNCIAS A SEREM ADOTADAS </w:t>
            </w:r>
          </w:p>
        </w:tc>
      </w:tr>
    </w:tbl>
    <w:p w:rsidR="00A7442B" w:rsidRPr="00A7442B" w:rsidRDefault="00A7442B" w:rsidP="00D961AE">
      <w:pPr>
        <w:pStyle w:val="Normal1"/>
        <w:spacing w:line="276" w:lineRule="auto"/>
        <w:jc w:val="both"/>
      </w:pPr>
      <w:r w:rsidRPr="00A7442B">
        <w:t xml:space="preserve">Para esta solução não há necessidade de ajustes nas instalações do órgão ou fornecimento de serviço adicional para que a </w:t>
      </w:r>
      <w:r w:rsidR="00784EEF">
        <w:t>contratação surta seus efeitos.</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15. POSSÍVEIS IMPACTOS AMBIENTAIS</w:t>
            </w:r>
          </w:p>
        </w:tc>
      </w:tr>
    </w:tbl>
    <w:p w:rsidR="00A7442B" w:rsidRPr="00A7442B" w:rsidRDefault="00A7442B" w:rsidP="00D961AE">
      <w:pPr>
        <w:pStyle w:val="Corpodetexto"/>
        <w:spacing w:line="276" w:lineRule="auto"/>
        <w:ind w:right="141"/>
        <w:jc w:val="both"/>
        <w:rPr>
          <w:rFonts w:ascii="Times New Roman" w:hAnsi="Times New Roman"/>
          <w:b/>
          <w:bCs/>
          <w:szCs w:val="24"/>
        </w:rPr>
      </w:pPr>
      <w:r w:rsidRPr="00A7442B">
        <w:rPr>
          <w:rFonts w:ascii="Times New Roman" w:hAnsi="Times New Roman"/>
          <w:szCs w:val="24"/>
        </w:rPr>
        <w:t>Dada a natureza do objeto que se pretende adquirir, não se verifica impactos ambientais relevantes, sendo necessário tão somente que a licitante atenda aos critérios dos órgãos fiscalizadores e à política de sustentabilidade ambiental, em atendimento ao artigo 5º e seus incisos da Instrução Normativa nº 1/2010 da SLTI/MPOG.</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68"/>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16. SUSTENTABILIDADE</w:t>
            </w:r>
          </w:p>
        </w:tc>
      </w:tr>
    </w:tbl>
    <w:p w:rsidR="00A7442B" w:rsidRPr="00A7442B" w:rsidRDefault="00A7442B" w:rsidP="00D961AE">
      <w:pPr>
        <w:pStyle w:val="Corpodetexto"/>
        <w:spacing w:line="276" w:lineRule="auto"/>
        <w:ind w:right="-1"/>
        <w:jc w:val="both"/>
        <w:rPr>
          <w:rFonts w:ascii="Times New Roman" w:hAnsi="Times New Roman"/>
          <w:b/>
          <w:bCs/>
          <w:spacing w:val="-1"/>
          <w:szCs w:val="24"/>
        </w:rPr>
      </w:pPr>
      <w:r w:rsidRPr="00A7442B">
        <w:rPr>
          <w:rFonts w:ascii="Times New Roman" w:hAnsi="Times New Roman"/>
          <w:spacing w:val="-1"/>
          <w:szCs w:val="24"/>
        </w:rPr>
        <w:t xml:space="preserve">Os produtos a serem fornecidos deverão obedecer às normas e especificações da ABNT, INMETRO, Normas da </w:t>
      </w:r>
      <w:r w:rsidR="00784EEF" w:rsidRPr="00A7442B">
        <w:rPr>
          <w:rFonts w:ascii="Times New Roman" w:hAnsi="Times New Roman"/>
          <w:spacing w:val="-1"/>
          <w:szCs w:val="24"/>
        </w:rPr>
        <w:t>ISO, no</w:t>
      </w:r>
      <w:r w:rsidRPr="00A7442B">
        <w:rPr>
          <w:rFonts w:ascii="Times New Roman" w:hAnsi="Times New Roman"/>
          <w:spacing w:val="-1"/>
          <w:szCs w:val="24"/>
        </w:rPr>
        <w:t xml:space="preserve"> qual se refere à qualidade, conforme for aplicável.</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249"/>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17. AMOSTRAS</w:t>
            </w:r>
          </w:p>
        </w:tc>
      </w:tr>
    </w:tbl>
    <w:p w:rsidR="00A7442B" w:rsidRPr="00A7442B" w:rsidRDefault="00A7442B" w:rsidP="00D961AE">
      <w:pPr>
        <w:pStyle w:val="Corpodetexto"/>
        <w:spacing w:line="276" w:lineRule="auto"/>
        <w:ind w:right="-1"/>
        <w:rPr>
          <w:rFonts w:ascii="Times New Roman" w:hAnsi="Times New Roman"/>
          <w:b/>
          <w:bCs/>
          <w:spacing w:val="-1"/>
          <w:szCs w:val="24"/>
        </w:rPr>
      </w:pPr>
      <w:r w:rsidRPr="00A7442B">
        <w:rPr>
          <w:rFonts w:ascii="Times New Roman" w:hAnsi="Times New Roman"/>
          <w:spacing w:val="-1"/>
          <w:szCs w:val="24"/>
        </w:rPr>
        <w:t>Não será solicitado amostras.</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lastRenderedPageBreak/>
              <w:t>17. VIABILIDADE DA CONTRATAÇÃO</w:t>
            </w:r>
          </w:p>
        </w:tc>
      </w:tr>
    </w:tbl>
    <w:p w:rsidR="00A7442B" w:rsidRPr="00A7442B" w:rsidRDefault="00A7442B" w:rsidP="00D961AE">
      <w:pPr>
        <w:pStyle w:val="Normal1"/>
        <w:spacing w:line="276" w:lineRule="auto"/>
        <w:ind w:right="141"/>
        <w:jc w:val="both"/>
        <w:rPr>
          <w:rFonts w:eastAsia="Calibri"/>
          <w:lang w:eastAsia="en-US"/>
        </w:rPr>
      </w:pPr>
      <w:r w:rsidRPr="00A7442B">
        <w:rPr>
          <w:rFonts w:eastAsia="Calibri"/>
          <w:lang w:eastAsia="en-US"/>
        </w:rPr>
        <w:t>Os estudos preliminares evidenciaram que a contratação da solução aqui apresentada, a fim de atender as necessidades desta Casa Legislativa, mostra-se possível tecnicamente e fundamentadamente necessária.</w:t>
      </w:r>
    </w:p>
    <w:p w:rsidR="00A7442B" w:rsidRPr="00A7442B" w:rsidRDefault="00A7442B" w:rsidP="00D961AE">
      <w:pPr>
        <w:pStyle w:val="Normal1"/>
        <w:spacing w:line="276" w:lineRule="auto"/>
        <w:ind w:right="141"/>
        <w:jc w:val="both"/>
        <w:rPr>
          <w:rFonts w:eastAsia="Calibri"/>
          <w:lang w:eastAsia="en-US"/>
        </w:rPr>
      </w:pPr>
      <w:r w:rsidRPr="00A7442B">
        <w:rPr>
          <w:rFonts w:eastAsia="Calibri"/>
          <w:lang w:eastAsia="en-US"/>
        </w:rPr>
        <w:t xml:space="preserve">Diante dos dados obtidos neste estudo técnico preliminar, esta equipe de planejamento </w:t>
      </w:r>
      <w:r w:rsidRPr="00A7442B">
        <w:rPr>
          <w:rFonts w:eastAsia="Calibri"/>
          <w:b/>
          <w:lang w:eastAsia="en-US"/>
        </w:rPr>
        <w:t>declara viável esta contratação</w:t>
      </w:r>
      <w:r w:rsidRPr="00A7442B">
        <w:rPr>
          <w:rFonts w:eastAsia="Calibri"/>
          <w:lang w:eastAsia="en-US"/>
        </w:rPr>
        <w:t>, conforme condições, quantitativos, exigências e estimativas estabelecidas neste instrumento.</w:t>
      </w:r>
      <w:r w:rsidR="00784EEF">
        <w:rPr>
          <w:rFonts w:eastAsia="Calibri"/>
          <w:lang w:eastAsia="en-US"/>
        </w:rPr>
        <w:t xml:space="preserve"> </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A7442B" w:rsidRPr="00A7442B" w:rsidTr="00784EEF">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18. RESULTADOS PRETENDIDOS</w:t>
            </w:r>
          </w:p>
        </w:tc>
      </w:tr>
    </w:tbl>
    <w:p w:rsidR="00A7442B" w:rsidRPr="00A7442B" w:rsidRDefault="00A7442B" w:rsidP="00D961AE">
      <w:pPr>
        <w:pStyle w:val="Normal1"/>
        <w:spacing w:line="276" w:lineRule="auto"/>
        <w:ind w:right="141"/>
        <w:jc w:val="both"/>
        <w:rPr>
          <w:color w:val="000000" w:themeColor="text1"/>
        </w:rPr>
      </w:pPr>
      <w:r w:rsidRPr="00A7442B">
        <w:t xml:space="preserve">Conforme mencionado nos itens 7 e 13, </w:t>
      </w:r>
      <w:r w:rsidRPr="00A7442B">
        <w:rPr>
          <w:bCs/>
        </w:rPr>
        <w:t>proporcionar mais conforto e eficiência no atendimento aos servidores, vereadores, colaboradores terceirizados e visitantes</w:t>
      </w:r>
      <w:r w:rsidRPr="00A7442B">
        <w:rPr>
          <w:color w:val="000000" w:themeColor="text1"/>
        </w:rPr>
        <w:t>.</w:t>
      </w:r>
    </w:p>
    <w:p w:rsidR="00A7442B" w:rsidRPr="00A7442B" w:rsidRDefault="00A7442B" w:rsidP="00D961AE">
      <w:pPr>
        <w:pStyle w:val="Normal1"/>
        <w:spacing w:line="276" w:lineRule="auto"/>
        <w:jc w:val="both"/>
        <w:rPr>
          <w:bCs/>
        </w:rPr>
      </w:pPr>
    </w:p>
    <w:p w:rsidR="00A7442B" w:rsidRPr="00A7442B" w:rsidRDefault="00A7442B" w:rsidP="00B07461">
      <w:pPr>
        <w:pStyle w:val="Normal1"/>
        <w:numPr>
          <w:ilvl w:val="0"/>
          <w:numId w:val="27"/>
        </w:numPr>
        <w:suppressAutoHyphens w:val="0"/>
        <w:autoSpaceDN/>
        <w:spacing w:line="276" w:lineRule="auto"/>
        <w:ind w:firstLine="0"/>
        <w:textAlignment w:val="auto"/>
      </w:pPr>
      <w:r w:rsidRPr="00A7442B">
        <w:rPr>
          <w:noProof/>
        </w:rPr>
        <mc:AlternateContent>
          <mc:Choice Requires="wps">
            <w:drawing>
              <wp:anchor distT="45720" distB="45720" distL="114300" distR="114300" simplePos="0" relativeHeight="251706368" behindDoc="0" locked="0" layoutInCell="1" allowOverlap="1" wp14:anchorId="531613FF" wp14:editId="1109F18F">
                <wp:simplePos x="0" y="0"/>
                <wp:positionH relativeFrom="margin">
                  <wp:posOffset>4199890</wp:posOffset>
                </wp:positionH>
                <wp:positionV relativeFrom="paragraph">
                  <wp:posOffset>329565</wp:posOffset>
                </wp:positionV>
                <wp:extent cx="1942465" cy="1525270"/>
                <wp:effectExtent l="0" t="0" r="19685" b="17780"/>
                <wp:wrapSquare wrapText="bothSides"/>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1525270"/>
                        </a:xfrm>
                        <a:prstGeom prst="rect">
                          <a:avLst/>
                        </a:prstGeom>
                        <a:solidFill>
                          <a:srgbClr val="FFFFFF"/>
                        </a:solidFill>
                        <a:ln w="9525">
                          <a:solidFill>
                            <a:srgbClr val="000000"/>
                          </a:solidFill>
                          <a:miter lim="800000"/>
                          <a:headEnd/>
                          <a:tailEnd/>
                        </a:ln>
                      </wps:spPr>
                      <wps:txbx>
                        <w:txbxContent>
                          <w:p w:rsidR="00E12961" w:rsidRDefault="00E12961" w:rsidP="00A7442B">
                            <w:pPr>
                              <w:pBdr>
                                <w:bottom w:val="single" w:sz="12" w:space="1" w:color="auto"/>
                              </w:pBdr>
                              <w:jc w:val="center"/>
                            </w:pPr>
                          </w:p>
                          <w:p w:rsidR="00E12961" w:rsidRDefault="00E12961" w:rsidP="00A7442B">
                            <w:pPr>
                              <w:pBdr>
                                <w:bottom w:val="single" w:sz="12" w:space="1" w:color="auto"/>
                              </w:pBdr>
                              <w:jc w:val="center"/>
                            </w:pPr>
                          </w:p>
                          <w:p w:rsidR="00E12961" w:rsidRDefault="00E12961" w:rsidP="00A7442B">
                            <w:pPr>
                              <w:pBdr>
                                <w:bottom w:val="single" w:sz="12" w:space="1" w:color="auto"/>
                              </w:pBdr>
                              <w:jc w:val="center"/>
                              <w:rPr>
                                <w:rFonts w:ascii="Arial" w:hAnsi="Arial" w:cs="Arial"/>
                                <w:sz w:val="20"/>
                                <w:szCs w:val="20"/>
                              </w:rPr>
                            </w:pPr>
                          </w:p>
                          <w:p w:rsidR="00E12961" w:rsidRDefault="00E12961" w:rsidP="00A7442B">
                            <w:pPr>
                              <w:spacing w:after="0"/>
                              <w:jc w:val="center"/>
                              <w:rPr>
                                <w:rFonts w:ascii="Arial" w:hAnsi="Arial" w:cs="Arial"/>
                                <w:b/>
                                <w:sz w:val="20"/>
                                <w:szCs w:val="20"/>
                              </w:rPr>
                            </w:pPr>
                            <w:r>
                              <w:rPr>
                                <w:rFonts w:ascii="Arial" w:hAnsi="Arial" w:cs="Arial"/>
                                <w:b/>
                                <w:sz w:val="20"/>
                                <w:szCs w:val="20"/>
                              </w:rPr>
                              <w:t>Erika de Brito Cavalcante</w:t>
                            </w:r>
                          </w:p>
                          <w:p w:rsidR="00E12961" w:rsidRDefault="00E12961" w:rsidP="00A7442B">
                            <w:pPr>
                              <w:spacing w:after="0"/>
                              <w:jc w:val="center"/>
                              <w:rPr>
                                <w:rFonts w:ascii="Arial" w:hAnsi="Arial" w:cs="Arial"/>
                                <w:sz w:val="20"/>
                                <w:szCs w:val="20"/>
                              </w:rPr>
                            </w:pPr>
                            <w:r>
                              <w:rPr>
                                <w:rFonts w:ascii="Arial" w:hAnsi="Arial" w:cs="Arial"/>
                                <w:sz w:val="20"/>
                                <w:szCs w:val="20"/>
                              </w:rPr>
                              <w:t>Integrante Presidente                                   Matr.: 00.064</w:t>
                            </w:r>
                          </w:p>
                          <w:p w:rsidR="00E12961" w:rsidRDefault="00E12961" w:rsidP="00A7442B">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613FF" id="_x0000_s1031" type="#_x0000_t202" style="position:absolute;left:0;text-align:left;margin-left:330.7pt;margin-top:25.95pt;width:152.95pt;height:120.1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">
                <v:textbox>
                  <w:txbxContent>
                    <w:p w:rsidR="00E12961" w:rsidRDefault="00E12961" w:rsidP="00A7442B">
                      <w:pPr>
                        <w:pBdr>
                          <w:bottom w:val="single" w:sz="12" w:space="1" w:color="auto"/>
                        </w:pBdr>
                        <w:jc w:val="center"/>
                      </w:pPr>
                    </w:p>
                    <w:p w:rsidR="00E12961" w:rsidRDefault="00E12961" w:rsidP="00A7442B">
                      <w:pPr>
                        <w:pBdr>
                          <w:bottom w:val="single" w:sz="12" w:space="1" w:color="auto"/>
                        </w:pBdr>
                        <w:jc w:val="center"/>
                      </w:pPr>
                    </w:p>
                    <w:p w:rsidR="00E12961" w:rsidRDefault="00E12961" w:rsidP="00A7442B">
                      <w:pPr>
                        <w:pBdr>
                          <w:bottom w:val="single" w:sz="12" w:space="1" w:color="auto"/>
                        </w:pBdr>
                        <w:jc w:val="center"/>
                        <w:rPr>
                          <w:rFonts w:ascii="Arial" w:hAnsi="Arial" w:cs="Arial"/>
                          <w:sz w:val="20"/>
                          <w:szCs w:val="20"/>
                        </w:rPr>
                      </w:pPr>
                    </w:p>
                    <w:p w:rsidR="00E12961" w:rsidRDefault="00E12961" w:rsidP="00A7442B">
                      <w:pPr>
                        <w:spacing w:after="0"/>
                        <w:jc w:val="center"/>
                        <w:rPr>
                          <w:rFonts w:ascii="Arial" w:hAnsi="Arial" w:cs="Arial"/>
                          <w:b/>
                          <w:sz w:val="20"/>
                          <w:szCs w:val="20"/>
                        </w:rPr>
                      </w:pPr>
                      <w:r>
                        <w:rPr>
                          <w:rFonts w:ascii="Arial" w:hAnsi="Arial" w:cs="Arial"/>
                          <w:b/>
                          <w:sz w:val="20"/>
                          <w:szCs w:val="20"/>
                        </w:rPr>
                        <w:t>Erika de Brito Cavalcante</w:t>
                      </w:r>
                    </w:p>
                    <w:p w:rsidR="00E12961" w:rsidRDefault="00E12961" w:rsidP="00A7442B">
                      <w:pPr>
                        <w:spacing w:after="0"/>
                        <w:jc w:val="center"/>
                        <w:rPr>
                          <w:rFonts w:ascii="Arial" w:hAnsi="Arial" w:cs="Arial"/>
                          <w:sz w:val="20"/>
                          <w:szCs w:val="20"/>
                        </w:rPr>
                      </w:pPr>
                      <w:r>
                        <w:rPr>
                          <w:rFonts w:ascii="Arial" w:hAnsi="Arial" w:cs="Arial"/>
                          <w:sz w:val="20"/>
                          <w:szCs w:val="20"/>
                        </w:rPr>
                        <w:t xml:space="preserve">Integrante Presidente                                   </w:t>
                      </w:r>
                      <w:proofErr w:type="spellStart"/>
                      <w:proofErr w:type="gramStart"/>
                      <w:r>
                        <w:rPr>
                          <w:rFonts w:ascii="Arial" w:hAnsi="Arial" w:cs="Arial"/>
                          <w:sz w:val="20"/>
                          <w:szCs w:val="20"/>
                        </w:rPr>
                        <w:t>Matr</w:t>
                      </w:r>
                      <w:proofErr w:type="spellEnd"/>
                      <w:r>
                        <w:rPr>
                          <w:rFonts w:ascii="Arial" w:hAnsi="Arial" w:cs="Arial"/>
                          <w:sz w:val="20"/>
                          <w:szCs w:val="20"/>
                        </w:rPr>
                        <w:t>.:</w:t>
                      </w:r>
                      <w:proofErr w:type="gramEnd"/>
                      <w:r>
                        <w:rPr>
                          <w:rFonts w:ascii="Arial" w:hAnsi="Arial" w:cs="Arial"/>
                          <w:sz w:val="20"/>
                          <w:szCs w:val="20"/>
                        </w:rPr>
                        <w:t xml:space="preserve"> 00.064</w:t>
                      </w:r>
                    </w:p>
                    <w:p w:rsidR="00E12961" w:rsidRDefault="00E12961" w:rsidP="00A7442B">
                      <w:pPr>
                        <w:jc w:val="center"/>
                      </w:pPr>
                    </w:p>
                  </w:txbxContent>
                </v:textbox>
                <w10:wrap type="square" anchorx="margin"/>
              </v:shape>
            </w:pict>
          </mc:Fallback>
        </mc:AlternateContent>
      </w:r>
      <w:r w:rsidRPr="00A7442B">
        <w:rPr>
          <w:noProof/>
        </w:rPr>
        <mc:AlternateContent>
          <mc:Choice Requires="wps">
            <w:drawing>
              <wp:anchor distT="45720" distB="45720" distL="114300" distR="114300" simplePos="0" relativeHeight="251705344" behindDoc="0" locked="0" layoutInCell="1" allowOverlap="1" wp14:anchorId="4584BF35" wp14:editId="10A8404E">
                <wp:simplePos x="0" y="0"/>
                <wp:positionH relativeFrom="margin">
                  <wp:posOffset>2085892</wp:posOffset>
                </wp:positionH>
                <wp:positionV relativeFrom="paragraph">
                  <wp:posOffset>330835</wp:posOffset>
                </wp:positionV>
                <wp:extent cx="2133600" cy="1524000"/>
                <wp:effectExtent l="0" t="0" r="19050" b="19050"/>
                <wp:wrapSquare wrapText="bothSides"/>
                <wp:docPr id="1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524000"/>
                        </a:xfrm>
                        <a:prstGeom prst="rect">
                          <a:avLst/>
                        </a:prstGeom>
                        <a:solidFill>
                          <a:srgbClr val="FFFFFF"/>
                        </a:solidFill>
                        <a:ln w="9525">
                          <a:solidFill>
                            <a:srgbClr val="000000"/>
                          </a:solidFill>
                          <a:miter lim="800000"/>
                          <a:headEnd/>
                          <a:tailEnd/>
                        </a:ln>
                      </wps:spPr>
                      <wps:txbx>
                        <w:txbxContent>
                          <w:p w:rsidR="00E12961" w:rsidRDefault="00E12961" w:rsidP="00A7442B">
                            <w:pPr>
                              <w:pBdr>
                                <w:bottom w:val="single" w:sz="12" w:space="1" w:color="auto"/>
                              </w:pBdr>
                              <w:jc w:val="center"/>
                            </w:pPr>
                          </w:p>
                          <w:p w:rsidR="00E12961" w:rsidRDefault="00E12961" w:rsidP="00A7442B">
                            <w:pPr>
                              <w:pBdr>
                                <w:bottom w:val="single" w:sz="12" w:space="1" w:color="auto"/>
                              </w:pBdr>
                              <w:jc w:val="center"/>
                            </w:pPr>
                          </w:p>
                          <w:p w:rsidR="00E12961" w:rsidRDefault="00E12961" w:rsidP="00A7442B">
                            <w:pPr>
                              <w:pBdr>
                                <w:bottom w:val="single" w:sz="12" w:space="1" w:color="auto"/>
                              </w:pBdr>
                              <w:jc w:val="center"/>
                              <w:rPr>
                                <w:rFonts w:ascii="Arial" w:hAnsi="Arial" w:cs="Arial"/>
                                <w:sz w:val="20"/>
                                <w:szCs w:val="20"/>
                              </w:rPr>
                            </w:pPr>
                          </w:p>
                          <w:p w:rsidR="00E12961" w:rsidRPr="00537EE2" w:rsidRDefault="00E12961" w:rsidP="00A7442B">
                            <w:pPr>
                              <w:spacing w:after="0"/>
                              <w:jc w:val="center"/>
                              <w:rPr>
                                <w:rFonts w:ascii="Arial" w:hAnsi="Arial" w:cs="Arial"/>
                                <w:b/>
                                <w:bCs/>
                                <w:sz w:val="20"/>
                                <w:szCs w:val="20"/>
                              </w:rPr>
                            </w:pPr>
                            <w:bookmarkStart w:id="2" w:name="_Hlk193806958"/>
                            <w:r>
                              <w:rPr>
                                <w:rFonts w:ascii="Arial" w:hAnsi="Arial" w:cs="Arial"/>
                                <w:b/>
                                <w:bCs/>
                                <w:sz w:val="20"/>
                                <w:szCs w:val="20"/>
                              </w:rPr>
                              <w:t>Anália de Oliveira Alves</w:t>
                            </w:r>
                          </w:p>
                          <w:p w:rsidR="00E12961" w:rsidRDefault="00E12961" w:rsidP="00A7442B">
                            <w:pPr>
                              <w:spacing w:after="0"/>
                              <w:jc w:val="center"/>
                              <w:rPr>
                                <w:rFonts w:ascii="Arial" w:hAnsi="Arial" w:cs="Arial"/>
                                <w:sz w:val="20"/>
                                <w:szCs w:val="20"/>
                              </w:rPr>
                            </w:pPr>
                            <w:r>
                              <w:rPr>
                                <w:rFonts w:ascii="Arial" w:hAnsi="Arial" w:cs="Arial"/>
                                <w:sz w:val="20"/>
                                <w:szCs w:val="20"/>
                              </w:rPr>
                              <w:t>Integrante Administrativo</w:t>
                            </w:r>
                          </w:p>
                          <w:p w:rsidR="00E12961" w:rsidRDefault="00E12961" w:rsidP="00A7442B">
                            <w:pPr>
                              <w:spacing w:after="0"/>
                              <w:jc w:val="center"/>
                              <w:rPr>
                                <w:rFonts w:ascii="Arial" w:hAnsi="Arial" w:cs="Arial"/>
                                <w:sz w:val="20"/>
                                <w:szCs w:val="20"/>
                              </w:rPr>
                            </w:pPr>
                            <w:r>
                              <w:rPr>
                                <w:rFonts w:ascii="Arial" w:hAnsi="Arial" w:cs="Arial"/>
                                <w:sz w:val="20"/>
                                <w:szCs w:val="20"/>
                              </w:rPr>
                              <w:t>Matr: 00.042</w:t>
                            </w:r>
                          </w:p>
                          <w:bookmarkEnd w:id="2"/>
                          <w:p w:rsidR="00E12961" w:rsidRDefault="00E12961" w:rsidP="00A7442B">
                            <w:pPr>
                              <w:spacing w:after="0"/>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4BF35" id="_x0000_s1032" type="#_x0000_t202" style="position:absolute;left:0;text-align:left;margin-left:164.25pt;margin-top:26.05pt;width:168pt;height:120pt;z-index:251705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">
                <v:textbox>
                  <w:txbxContent>
                    <w:p w:rsidR="00E12961" w:rsidRDefault="00E12961" w:rsidP="00A7442B">
                      <w:pPr>
                        <w:pBdr>
                          <w:bottom w:val="single" w:sz="12" w:space="1" w:color="auto"/>
                        </w:pBdr>
                        <w:jc w:val="center"/>
                      </w:pPr>
                    </w:p>
                    <w:p w:rsidR="00E12961" w:rsidRDefault="00E12961" w:rsidP="00A7442B">
                      <w:pPr>
                        <w:pBdr>
                          <w:bottom w:val="single" w:sz="12" w:space="1" w:color="auto"/>
                        </w:pBdr>
                        <w:jc w:val="center"/>
                      </w:pPr>
                    </w:p>
                    <w:p w:rsidR="00E12961" w:rsidRDefault="00E12961" w:rsidP="00A7442B">
                      <w:pPr>
                        <w:pBdr>
                          <w:bottom w:val="single" w:sz="12" w:space="1" w:color="auto"/>
                        </w:pBdr>
                        <w:jc w:val="center"/>
                        <w:rPr>
                          <w:rFonts w:ascii="Arial" w:hAnsi="Arial" w:cs="Arial"/>
                          <w:sz w:val="20"/>
                          <w:szCs w:val="20"/>
                        </w:rPr>
                      </w:pPr>
                    </w:p>
                    <w:p w:rsidR="00E12961" w:rsidRPr="00537EE2" w:rsidRDefault="00E12961" w:rsidP="00A7442B">
                      <w:pPr>
                        <w:spacing w:after="0"/>
                        <w:jc w:val="center"/>
                        <w:rPr>
                          <w:rFonts w:ascii="Arial" w:hAnsi="Arial" w:cs="Arial"/>
                          <w:b/>
                          <w:bCs/>
                          <w:sz w:val="20"/>
                          <w:szCs w:val="20"/>
                        </w:rPr>
                      </w:pPr>
                      <w:bookmarkStart w:id="3" w:name="_Hlk193806958"/>
                      <w:r>
                        <w:rPr>
                          <w:rFonts w:ascii="Arial" w:hAnsi="Arial" w:cs="Arial"/>
                          <w:b/>
                          <w:bCs/>
                          <w:sz w:val="20"/>
                          <w:szCs w:val="20"/>
                        </w:rPr>
                        <w:t>Anália de Oliveira Alves</w:t>
                      </w:r>
                    </w:p>
                    <w:p w:rsidR="00E12961" w:rsidRDefault="00E12961" w:rsidP="00A7442B">
                      <w:pPr>
                        <w:spacing w:after="0"/>
                        <w:jc w:val="center"/>
                        <w:rPr>
                          <w:rFonts w:ascii="Arial" w:hAnsi="Arial" w:cs="Arial"/>
                          <w:sz w:val="20"/>
                          <w:szCs w:val="20"/>
                        </w:rPr>
                      </w:pPr>
                      <w:r>
                        <w:rPr>
                          <w:rFonts w:ascii="Arial" w:hAnsi="Arial" w:cs="Arial"/>
                          <w:sz w:val="20"/>
                          <w:szCs w:val="20"/>
                        </w:rPr>
                        <w:t>Integrante Administrativo</w:t>
                      </w:r>
                    </w:p>
                    <w:p w:rsidR="00E12961" w:rsidRDefault="00E12961" w:rsidP="00A7442B">
                      <w:pPr>
                        <w:spacing w:after="0"/>
                        <w:jc w:val="center"/>
                        <w:rPr>
                          <w:rFonts w:ascii="Arial" w:hAnsi="Arial" w:cs="Arial"/>
                          <w:sz w:val="20"/>
                          <w:szCs w:val="20"/>
                        </w:rPr>
                      </w:pPr>
                      <w:proofErr w:type="spellStart"/>
                      <w:r>
                        <w:rPr>
                          <w:rFonts w:ascii="Arial" w:hAnsi="Arial" w:cs="Arial"/>
                          <w:sz w:val="20"/>
                          <w:szCs w:val="20"/>
                        </w:rPr>
                        <w:t>Matr</w:t>
                      </w:r>
                      <w:proofErr w:type="spellEnd"/>
                      <w:r>
                        <w:rPr>
                          <w:rFonts w:ascii="Arial" w:hAnsi="Arial" w:cs="Arial"/>
                          <w:sz w:val="20"/>
                          <w:szCs w:val="20"/>
                        </w:rPr>
                        <w:t>: 00.042</w:t>
                      </w:r>
                    </w:p>
                    <w:bookmarkEnd w:id="3"/>
                    <w:p w:rsidR="00E12961" w:rsidRDefault="00E12961" w:rsidP="00A7442B">
                      <w:pPr>
                        <w:spacing w:after="0"/>
                        <w:jc w:val="center"/>
                        <w:rPr>
                          <w:rFonts w:ascii="Arial" w:hAnsi="Arial" w:cs="Arial"/>
                          <w:sz w:val="20"/>
                          <w:szCs w:val="20"/>
                        </w:rPr>
                      </w:pPr>
                    </w:p>
                  </w:txbxContent>
                </v:textbox>
                <w10:wrap type="square" anchorx="margin"/>
              </v:shape>
            </w:pict>
          </mc:Fallback>
        </mc:AlternateContent>
      </w:r>
      <w:r w:rsidRPr="00A7442B">
        <w:rPr>
          <w:noProof/>
        </w:rPr>
        <mc:AlternateContent>
          <mc:Choice Requires="wps">
            <w:drawing>
              <wp:anchor distT="45720" distB="45720" distL="114300" distR="114300" simplePos="0" relativeHeight="251704320" behindDoc="0" locked="0" layoutInCell="1" allowOverlap="1" wp14:anchorId="21B7A0F7" wp14:editId="1CA6F927">
                <wp:simplePos x="0" y="0"/>
                <wp:positionH relativeFrom="margin">
                  <wp:posOffset>24765</wp:posOffset>
                </wp:positionH>
                <wp:positionV relativeFrom="paragraph">
                  <wp:posOffset>329565</wp:posOffset>
                </wp:positionV>
                <wp:extent cx="2061210" cy="1524000"/>
                <wp:effectExtent l="0" t="0" r="15240" b="19050"/>
                <wp:wrapSquare wrapText="bothSides"/>
                <wp:docPr id="5"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210" cy="1524000"/>
                        </a:xfrm>
                        <a:prstGeom prst="rect">
                          <a:avLst/>
                        </a:prstGeom>
                        <a:solidFill>
                          <a:srgbClr val="FFFFFF"/>
                        </a:solidFill>
                        <a:ln w="9525">
                          <a:solidFill>
                            <a:srgbClr val="000000"/>
                          </a:solidFill>
                          <a:miter lim="800000"/>
                          <a:headEnd/>
                          <a:tailEnd/>
                        </a:ln>
                      </wps:spPr>
                      <wps:txbx>
                        <w:txbxContent>
                          <w:p w:rsidR="00E12961" w:rsidRDefault="00E12961" w:rsidP="00A7442B">
                            <w:pPr>
                              <w:pBdr>
                                <w:bottom w:val="single" w:sz="12" w:space="1" w:color="auto"/>
                              </w:pBdr>
                              <w:jc w:val="center"/>
                              <w:rPr>
                                <w:rFonts w:ascii="Arial" w:hAnsi="Arial" w:cs="Arial"/>
                              </w:rPr>
                            </w:pPr>
                          </w:p>
                          <w:p w:rsidR="00E12961" w:rsidRDefault="00E12961" w:rsidP="00A7442B">
                            <w:pPr>
                              <w:pBdr>
                                <w:bottom w:val="single" w:sz="12" w:space="1" w:color="auto"/>
                              </w:pBdr>
                              <w:jc w:val="center"/>
                              <w:rPr>
                                <w:rFonts w:ascii="Arial" w:hAnsi="Arial" w:cs="Arial"/>
                              </w:rPr>
                            </w:pPr>
                          </w:p>
                          <w:p w:rsidR="00E12961" w:rsidRDefault="00E12961" w:rsidP="00A7442B">
                            <w:pPr>
                              <w:pBdr>
                                <w:bottom w:val="single" w:sz="12" w:space="1" w:color="auto"/>
                              </w:pBdr>
                              <w:jc w:val="center"/>
                              <w:rPr>
                                <w:rFonts w:ascii="Arial" w:hAnsi="Arial" w:cs="Arial"/>
                              </w:rPr>
                            </w:pPr>
                          </w:p>
                          <w:p w:rsidR="00E12961" w:rsidRPr="00B0497F" w:rsidRDefault="00E12961" w:rsidP="00A7442B">
                            <w:pPr>
                              <w:spacing w:after="0"/>
                              <w:jc w:val="both"/>
                              <w:rPr>
                                <w:rFonts w:ascii="Times New Roman" w:hAnsi="Times New Roman" w:cs="Times New Roman"/>
                                <w:b/>
                                <w:bCs/>
                              </w:rPr>
                            </w:pPr>
                            <w:bookmarkStart w:id="3" w:name="_Hlk193806946"/>
                            <w:bookmarkStart w:id="4" w:name="_Hlk193806947"/>
                            <w:bookmarkStart w:id="5" w:name="_Hlk193806948"/>
                            <w:bookmarkStart w:id="6" w:name="_Hlk193806949"/>
                            <w:r w:rsidRPr="00B0497F">
                              <w:rPr>
                                <w:rFonts w:ascii="Times New Roman" w:hAnsi="Times New Roman" w:cs="Times New Roman"/>
                                <w:b/>
                                <w:bCs/>
                              </w:rPr>
                              <w:t xml:space="preserve">MILTON VALVIESSE GAMA </w:t>
                            </w:r>
                          </w:p>
                          <w:p w:rsidR="00E12961" w:rsidRDefault="00E12961" w:rsidP="00A7442B">
                            <w:pPr>
                              <w:spacing w:after="0"/>
                              <w:jc w:val="center"/>
                              <w:rPr>
                                <w:rFonts w:ascii="Arial" w:hAnsi="Arial" w:cs="Arial"/>
                                <w:sz w:val="20"/>
                                <w:szCs w:val="20"/>
                              </w:rPr>
                            </w:pPr>
                            <w:r>
                              <w:rPr>
                                <w:rFonts w:ascii="Arial" w:hAnsi="Arial" w:cs="Arial"/>
                                <w:sz w:val="20"/>
                                <w:szCs w:val="20"/>
                              </w:rPr>
                              <w:t xml:space="preserve">Integrante Requisitante                                          Matr.: </w:t>
                            </w:r>
                            <w:bookmarkEnd w:id="3"/>
                            <w:bookmarkEnd w:id="4"/>
                            <w:bookmarkEnd w:id="5"/>
                            <w:bookmarkEnd w:id="6"/>
                            <w:r>
                              <w:rPr>
                                <w:rFonts w:ascii="Arial" w:hAnsi="Arial" w:cs="Arial"/>
                                <w:sz w:val="20"/>
                                <w:szCs w:val="20"/>
                              </w:rPr>
                              <w:t>00.58</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7A0F7" id="_x0000_s1033" type="#_x0000_t202" style="position:absolute;left:0;text-align:left;margin-left:1.95pt;margin-top:25.95pt;width:162.3pt;height:120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">
                <v:textbox>
                  <w:txbxContent>
                    <w:p w:rsidR="00E12961" w:rsidRDefault="00E12961" w:rsidP="00A7442B">
                      <w:pPr>
                        <w:pBdr>
                          <w:bottom w:val="single" w:sz="12" w:space="1" w:color="auto"/>
                        </w:pBdr>
                        <w:jc w:val="center"/>
                        <w:rPr>
                          <w:rFonts w:ascii="Arial" w:hAnsi="Arial" w:cs="Arial"/>
                        </w:rPr>
                      </w:pPr>
                    </w:p>
                    <w:p w:rsidR="00E12961" w:rsidRDefault="00E12961" w:rsidP="00A7442B">
                      <w:pPr>
                        <w:pBdr>
                          <w:bottom w:val="single" w:sz="12" w:space="1" w:color="auto"/>
                        </w:pBdr>
                        <w:jc w:val="center"/>
                        <w:rPr>
                          <w:rFonts w:ascii="Arial" w:hAnsi="Arial" w:cs="Arial"/>
                        </w:rPr>
                      </w:pPr>
                    </w:p>
                    <w:p w:rsidR="00E12961" w:rsidRDefault="00E12961" w:rsidP="00A7442B">
                      <w:pPr>
                        <w:pBdr>
                          <w:bottom w:val="single" w:sz="12" w:space="1" w:color="auto"/>
                        </w:pBdr>
                        <w:jc w:val="center"/>
                        <w:rPr>
                          <w:rFonts w:ascii="Arial" w:hAnsi="Arial" w:cs="Arial"/>
                        </w:rPr>
                      </w:pPr>
                    </w:p>
                    <w:p w:rsidR="00E12961" w:rsidRPr="00B0497F" w:rsidRDefault="00E12961" w:rsidP="00A7442B">
                      <w:pPr>
                        <w:spacing w:after="0"/>
                        <w:jc w:val="both"/>
                        <w:rPr>
                          <w:rFonts w:ascii="Times New Roman" w:hAnsi="Times New Roman" w:cs="Times New Roman"/>
                          <w:b/>
                          <w:bCs/>
                        </w:rPr>
                      </w:pPr>
                      <w:bookmarkStart w:id="8" w:name="_Hlk193806946"/>
                      <w:bookmarkStart w:id="9" w:name="_Hlk193806947"/>
                      <w:bookmarkStart w:id="10" w:name="_Hlk193806948"/>
                      <w:bookmarkStart w:id="11" w:name="_Hlk193806949"/>
                      <w:r w:rsidRPr="00B0497F">
                        <w:rPr>
                          <w:rFonts w:ascii="Times New Roman" w:hAnsi="Times New Roman" w:cs="Times New Roman"/>
                          <w:b/>
                          <w:bCs/>
                        </w:rPr>
                        <w:t xml:space="preserve">MILTON VALVIESSE GAMA </w:t>
                      </w:r>
                    </w:p>
                    <w:p w:rsidR="00E12961" w:rsidRDefault="00E12961" w:rsidP="00A7442B">
                      <w:pPr>
                        <w:spacing w:after="0"/>
                        <w:jc w:val="center"/>
                        <w:rPr>
                          <w:rFonts w:ascii="Arial" w:hAnsi="Arial" w:cs="Arial"/>
                          <w:sz w:val="20"/>
                          <w:szCs w:val="20"/>
                        </w:rPr>
                      </w:pPr>
                      <w:r>
                        <w:rPr>
                          <w:rFonts w:ascii="Arial" w:hAnsi="Arial" w:cs="Arial"/>
                          <w:sz w:val="20"/>
                          <w:szCs w:val="20"/>
                        </w:rPr>
                        <w:t xml:space="preserve">Integrante Requisitante                                          </w:t>
                      </w:r>
                      <w:proofErr w:type="spellStart"/>
                      <w:proofErr w:type="gramStart"/>
                      <w:r>
                        <w:rPr>
                          <w:rFonts w:ascii="Arial" w:hAnsi="Arial" w:cs="Arial"/>
                          <w:sz w:val="20"/>
                          <w:szCs w:val="20"/>
                        </w:rPr>
                        <w:t>Matr</w:t>
                      </w:r>
                      <w:proofErr w:type="spellEnd"/>
                      <w:r>
                        <w:rPr>
                          <w:rFonts w:ascii="Arial" w:hAnsi="Arial" w:cs="Arial"/>
                          <w:sz w:val="20"/>
                          <w:szCs w:val="20"/>
                        </w:rPr>
                        <w:t>.:</w:t>
                      </w:r>
                      <w:proofErr w:type="gramEnd"/>
                      <w:r>
                        <w:rPr>
                          <w:rFonts w:ascii="Arial" w:hAnsi="Arial" w:cs="Arial"/>
                          <w:sz w:val="20"/>
                          <w:szCs w:val="20"/>
                        </w:rPr>
                        <w:t xml:space="preserve"> </w:t>
                      </w:r>
                      <w:bookmarkEnd w:id="8"/>
                      <w:bookmarkEnd w:id="9"/>
                      <w:bookmarkEnd w:id="10"/>
                      <w:bookmarkEnd w:id="11"/>
                      <w:r>
                        <w:rPr>
                          <w:rFonts w:ascii="Arial" w:hAnsi="Arial" w:cs="Arial"/>
                          <w:sz w:val="20"/>
                          <w:szCs w:val="20"/>
                        </w:rPr>
                        <w:t>00.58</w:t>
                      </w:r>
                    </w:p>
                  </w:txbxContent>
                </v:textbox>
                <w10:wrap type="square" anchorx="margin"/>
              </v:shape>
            </w:pict>
          </mc:Fallback>
        </mc:AlternateContent>
      </w:r>
      <w:r w:rsidRPr="00A7442B">
        <w:rPr>
          <w:rFonts w:eastAsia="Calibri"/>
          <w:b/>
          <w:u w:val="single"/>
          <w:lang w:eastAsia="en-US"/>
        </w:rPr>
        <w:t>Equipe de Planejamento</w:t>
      </w:r>
    </w:p>
    <w:p w:rsidR="00A7442B" w:rsidRPr="00A7442B" w:rsidRDefault="00A7442B" w:rsidP="00D961AE">
      <w:pPr>
        <w:pStyle w:val="Normal1"/>
        <w:spacing w:line="276" w:lineRule="auto"/>
        <w:jc w:val="both"/>
        <w:rPr>
          <w:b/>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A7442B" w:rsidRPr="00A7442B" w:rsidTr="00A04325">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rPr>
                <w:rFonts w:ascii="Times New Roman" w:hAnsi="Times New Roman" w:cs="Times New Roman"/>
                <w:b/>
              </w:rPr>
            </w:pPr>
            <w:r w:rsidRPr="00A7442B">
              <w:rPr>
                <w:rFonts w:ascii="Times New Roman" w:hAnsi="Times New Roman" w:cs="Times New Roman"/>
                <w:b/>
              </w:rPr>
              <w:t>19. PARECER FINAL</w:t>
            </w:r>
          </w:p>
        </w:tc>
      </w:tr>
    </w:tbl>
    <w:p w:rsidR="00A7442B" w:rsidRPr="00A7442B" w:rsidRDefault="00A7442B" w:rsidP="00D961AE">
      <w:pPr>
        <w:pStyle w:val="Normal1"/>
        <w:spacing w:line="276" w:lineRule="auto"/>
        <w:jc w:val="both"/>
      </w:pPr>
      <w:r w:rsidRPr="00A7442B">
        <w:rPr>
          <w:b/>
        </w:rPr>
        <w:t xml:space="preserve"> </w:t>
      </w:r>
    </w:p>
    <w:p w:rsidR="00A7442B" w:rsidRPr="00A7442B" w:rsidRDefault="00A7442B" w:rsidP="00D961AE">
      <w:pPr>
        <w:pStyle w:val="Normal1"/>
        <w:spacing w:line="276" w:lineRule="auto"/>
        <w:jc w:val="both"/>
      </w:pPr>
      <w:r w:rsidRPr="00A7442B">
        <w:t xml:space="preserve">Após análise das informações apresentadas, APROVO o Estudo Técnico Preliminar elaborado pela Equipe de Planejamento desta Casa Legislativa. </w:t>
      </w:r>
    </w:p>
    <w:p w:rsidR="00A7442B" w:rsidRPr="00A7442B" w:rsidRDefault="00A7442B" w:rsidP="00D961AE">
      <w:pPr>
        <w:pStyle w:val="Normal1"/>
        <w:spacing w:line="276" w:lineRule="auto"/>
        <w:jc w:val="both"/>
      </w:pPr>
    </w:p>
    <w:p w:rsidR="00A7442B" w:rsidRPr="00A7442B" w:rsidRDefault="00A7442B" w:rsidP="00D961AE">
      <w:pPr>
        <w:pStyle w:val="Normal1"/>
        <w:spacing w:line="276" w:lineRule="auto"/>
        <w:jc w:val="right"/>
      </w:pPr>
      <w:r w:rsidRPr="00A7442B">
        <w:t>Itaguaí, 15 de setembro de 2025.</w:t>
      </w:r>
    </w:p>
    <w:p w:rsidR="00A7442B" w:rsidRPr="00A7442B" w:rsidRDefault="00A7442B" w:rsidP="00D961AE">
      <w:pPr>
        <w:pStyle w:val="Normal1"/>
        <w:spacing w:line="276" w:lineRule="auto"/>
        <w:jc w:val="right"/>
      </w:pPr>
    </w:p>
    <w:p w:rsidR="00A7442B" w:rsidRPr="00A7442B" w:rsidRDefault="00A7442B" w:rsidP="00D961AE">
      <w:pPr>
        <w:pStyle w:val="Normal1"/>
        <w:spacing w:line="276" w:lineRule="auto"/>
        <w:jc w:val="both"/>
      </w:pPr>
    </w:p>
    <w:p w:rsidR="00A7442B" w:rsidRPr="00A7442B" w:rsidRDefault="00A7442B" w:rsidP="00D961AE">
      <w:pPr>
        <w:pStyle w:val="Normal1"/>
        <w:spacing w:line="276" w:lineRule="auto"/>
        <w:jc w:val="center"/>
        <w:rPr>
          <w:color w:val="000000"/>
        </w:rPr>
      </w:pPr>
      <w:r w:rsidRPr="00A7442B">
        <w:rPr>
          <w:color w:val="000000"/>
        </w:rPr>
        <w:t xml:space="preserve">______________________________________________  </w:t>
      </w:r>
    </w:p>
    <w:p w:rsidR="00A7442B" w:rsidRPr="00A7442B" w:rsidRDefault="00A7442B" w:rsidP="00D961AE">
      <w:pPr>
        <w:pStyle w:val="Normal1"/>
        <w:spacing w:line="276" w:lineRule="auto"/>
        <w:jc w:val="center"/>
        <w:rPr>
          <w:b/>
          <w:color w:val="000000"/>
        </w:rPr>
      </w:pPr>
      <w:r w:rsidRPr="00A7442B">
        <w:rPr>
          <w:b/>
          <w:color w:val="000000"/>
        </w:rPr>
        <w:t xml:space="preserve">Amanda Borges Rodrigues </w:t>
      </w:r>
    </w:p>
    <w:p w:rsidR="00A7442B" w:rsidRPr="00A7442B" w:rsidRDefault="00A7442B" w:rsidP="00D961AE">
      <w:pPr>
        <w:pStyle w:val="Normal1"/>
        <w:spacing w:line="276" w:lineRule="auto"/>
        <w:jc w:val="center"/>
        <w:rPr>
          <w:b/>
          <w:color w:val="000000"/>
        </w:rPr>
      </w:pPr>
      <w:r w:rsidRPr="00A7442B">
        <w:rPr>
          <w:b/>
          <w:color w:val="000000"/>
        </w:rPr>
        <w:t>Diretora de Licitação</w:t>
      </w:r>
    </w:p>
    <w:p w:rsidR="00A7442B" w:rsidRPr="00A7442B" w:rsidRDefault="00A7442B" w:rsidP="00D961AE">
      <w:pPr>
        <w:pStyle w:val="Normal1"/>
        <w:spacing w:line="276" w:lineRule="auto"/>
        <w:jc w:val="center"/>
      </w:pPr>
      <w:r w:rsidRPr="00A7442B">
        <w:rPr>
          <w:b/>
          <w:color w:val="000000"/>
        </w:rPr>
        <w:t>Matr. 00.056</w:t>
      </w:r>
      <w:r w:rsidRPr="00A7442B">
        <w:tab/>
      </w:r>
    </w:p>
    <w:p w:rsidR="00A7442B" w:rsidRPr="00A7442B" w:rsidRDefault="00A7442B" w:rsidP="00D961AE">
      <w:pPr>
        <w:pStyle w:val="Normal1"/>
        <w:spacing w:line="276" w:lineRule="auto"/>
        <w:jc w:val="center"/>
      </w:pPr>
    </w:p>
    <w:p w:rsidR="00A7442B" w:rsidRPr="00A7442B" w:rsidRDefault="00A7442B" w:rsidP="00D961AE">
      <w:pPr>
        <w:pStyle w:val="Normal1"/>
        <w:spacing w:line="276" w:lineRule="auto"/>
        <w:jc w:val="center"/>
      </w:pPr>
    </w:p>
    <w:p w:rsidR="00A7442B" w:rsidRPr="00A7442B" w:rsidRDefault="00A7442B" w:rsidP="00D961AE">
      <w:pPr>
        <w:pStyle w:val="Normal1"/>
        <w:spacing w:line="276" w:lineRule="auto"/>
        <w:jc w:val="center"/>
      </w:pPr>
    </w:p>
    <w:p w:rsidR="00A7442B" w:rsidRDefault="00A7442B" w:rsidP="00784EEF">
      <w:pPr>
        <w:pStyle w:val="Normal1"/>
        <w:spacing w:line="276" w:lineRule="auto"/>
      </w:pPr>
    </w:p>
    <w:p w:rsidR="00784EEF" w:rsidRPr="00A7442B" w:rsidRDefault="00784EEF" w:rsidP="00784EEF">
      <w:pPr>
        <w:pStyle w:val="Normal1"/>
        <w:spacing w:line="276" w:lineRule="auto"/>
      </w:pPr>
    </w:p>
    <w:tbl>
      <w:tblPr>
        <w:tblpPr w:leftFromText="141" w:rightFromText="141" w:bottomFromText="160" w:vertAnchor="text" w:horzAnchor="margin" w:tblpX="-20" w:tblpY="123"/>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A7442B" w:rsidRPr="00A7442B" w:rsidTr="00A04325">
        <w:trPr>
          <w:trHeight w:val="137"/>
        </w:trPr>
        <w:tc>
          <w:tcPr>
            <w:tcW w:w="96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442B" w:rsidRPr="00A7442B" w:rsidRDefault="00A7442B" w:rsidP="00D961AE">
            <w:pPr>
              <w:pStyle w:val="Cabealho"/>
              <w:tabs>
                <w:tab w:val="left" w:pos="708"/>
              </w:tabs>
              <w:spacing w:line="276" w:lineRule="auto"/>
              <w:jc w:val="center"/>
              <w:rPr>
                <w:rFonts w:ascii="Times New Roman" w:hAnsi="Times New Roman" w:cs="Times New Roman"/>
                <w:b/>
              </w:rPr>
            </w:pPr>
            <w:r w:rsidRPr="00A7442B">
              <w:rPr>
                <w:rFonts w:ascii="Times New Roman" w:hAnsi="Times New Roman" w:cs="Times New Roman"/>
                <w:b/>
              </w:rPr>
              <w:lastRenderedPageBreak/>
              <w:t>ANEXO</w:t>
            </w:r>
          </w:p>
        </w:tc>
      </w:tr>
    </w:tbl>
    <w:p w:rsidR="00A7442B" w:rsidRPr="00A7442B" w:rsidRDefault="00A7442B" w:rsidP="00D961AE">
      <w:pPr>
        <w:spacing w:after="0" w:line="276" w:lineRule="auto"/>
        <w:jc w:val="center"/>
        <w:rPr>
          <w:rFonts w:ascii="Times New Roman" w:hAnsi="Times New Roman" w:cs="Times New Roman"/>
          <w:sz w:val="24"/>
          <w:szCs w:val="24"/>
        </w:rPr>
      </w:pPr>
    </w:p>
    <w:p w:rsidR="00A7442B" w:rsidRPr="00A7442B" w:rsidRDefault="00A7442B" w:rsidP="00D961AE">
      <w:pPr>
        <w:spacing w:after="0" w:line="276" w:lineRule="auto"/>
        <w:jc w:val="center"/>
        <w:rPr>
          <w:rFonts w:ascii="Times New Roman" w:hAnsi="Times New Roman" w:cs="Times New Roman"/>
          <w:b/>
          <w:bCs/>
          <w:sz w:val="24"/>
          <w:szCs w:val="24"/>
        </w:rPr>
      </w:pPr>
      <w:bookmarkStart w:id="7" w:name="_Hlk207800334"/>
      <w:r w:rsidRPr="00A7442B">
        <w:rPr>
          <w:rFonts w:ascii="Times New Roman" w:hAnsi="Times New Roman" w:cs="Times New Roman"/>
          <w:b/>
          <w:bCs/>
          <w:sz w:val="24"/>
          <w:szCs w:val="24"/>
        </w:rPr>
        <w:t>ANEXO I – Quantitativos e Especificações</w:t>
      </w:r>
    </w:p>
    <w:tbl>
      <w:tblPr>
        <w:tblW w:w="10768" w:type="dxa"/>
        <w:jc w:val="center"/>
        <w:tblLayout w:type="fixed"/>
        <w:tblCellMar>
          <w:left w:w="10" w:type="dxa"/>
          <w:right w:w="10" w:type="dxa"/>
        </w:tblCellMar>
        <w:tblLook w:val="04A0" w:firstRow="1" w:lastRow="0" w:firstColumn="1" w:lastColumn="0" w:noHBand="0" w:noVBand="1"/>
      </w:tblPr>
      <w:tblGrid>
        <w:gridCol w:w="988"/>
        <w:gridCol w:w="7512"/>
        <w:gridCol w:w="1276"/>
        <w:gridCol w:w="992"/>
      </w:tblGrid>
      <w:tr w:rsidR="00A7442B" w:rsidRPr="00A7442B" w:rsidTr="00A04325">
        <w:trPr>
          <w:cantSplit/>
          <w:trHeight w:val="1134"/>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A7442B" w:rsidRDefault="00A7442B" w:rsidP="00D961AE">
            <w:pPr>
              <w:spacing w:after="0" w:line="276" w:lineRule="auto"/>
              <w:jc w:val="center"/>
              <w:rPr>
                <w:rFonts w:ascii="Times New Roman" w:hAnsi="Times New Roman" w:cs="Times New Roman"/>
                <w:b/>
                <w:bCs/>
                <w:sz w:val="24"/>
                <w:szCs w:val="24"/>
              </w:rPr>
            </w:pPr>
            <w:r w:rsidRPr="00A7442B">
              <w:rPr>
                <w:rFonts w:ascii="Times New Roman" w:eastAsia="Tahoma" w:hAnsi="Times New Roman" w:cs="Times New Roman"/>
                <w:b/>
                <w:bCs/>
                <w:sz w:val="24"/>
                <w:szCs w:val="24"/>
              </w:rPr>
              <w:t>ITEM</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A7442B" w:rsidRDefault="00A7442B" w:rsidP="00D961AE">
            <w:pPr>
              <w:spacing w:after="0" w:line="276" w:lineRule="auto"/>
              <w:jc w:val="center"/>
              <w:rPr>
                <w:rFonts w:ascii="Times New Roman" w:hAnsi="Times New Roman" w:cs="Times New Roman"/>
                <w:b/>
                <w:bCs/>
                <w:sz w:val="24"/>
                <w:szCs w:val="24"/>
              </w:rPr>
            </w:pPr>
            <w:r w:rsidRPr="00A7442B">
              <w:rPr>
                <w:rFonts w:ascii="Times New Roman" w:eastAsia="Tahoma" w:hAnsi="Times New Roman" w:cs="Times New Roman"/>
                <w:b/>
                <w:bCs/>
                <w:sz w:val="24"/>
                <w:szCs w:val="24"/>
              </w:rPr>
              <w:t>OBJETO/ ESPECIFICAÇÃO</w:t>
            </w: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b/>
                <w:bCs/>
                <w:sz w:val="24"/>
                <w:szCs w:val="24"/>
              </w:rPr>
            </w:pPr>
            <w:r w:rsidRPr="00A7442B">
              <w:rPr>
                <w:rFonts w:ascii="Times New Roman" w:eastAsia="Tahoma" w:hAnsi="Times New Roman" w:cs="Times New Roman"/>
                <w:b/>
                <w:bCs/>
                <w:sz w:val="24"/>
                <w:szCs w:val="24"/>
              </w:rPr>
              <w:t>UNIDADE</w:t>
            </w:r>
          </w:p>
          <w:p w:rsidR="00A7442B" w:rsidRPr="00A7442B" w:rsidRDefault="00A7442B" w:rsidP="00D961AE">
            <w:pPr>
              <w:spacing w:after="0" w:line="276" w:lineRule="auto"/>
              <w:jc w:val="center"/>
              <w:rPr>
                <w:rFonts w:ascii="Times New Roman" w:eastAsia="Tahoma" w:hAnsi="Times New Roman" w:cs="Times New Roman"/>
                <w:b/>
                <w:bCs/>
                <w:sz w:val="24"/>
                <w:szCs w:val="24"/>
              </w:rPr>
            </w:pPr>
            <w:r w:rsidRPr="00A7442B">
              <w:rPr>
                <w:rFonts w:ascii="Times New Roman" w:eastAsia="Tahoma" w:hAnsi="Times New Roman" w:cs="Times New Roman"/>
                <w:b/>
                <w:bCs/>
                <w:sz w:val="24"/>
                <w:szCs w:val="24"/>
              </w:rPr>
              <w:t>DE MEDIDA</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b/>
                <w:bCs/>
                <w:sz w:val="24"/>
                <w:szCs w:val="24"/>
              </w:rPr>
            </w:pPr>
            <w:r w:rsidRPr="00A7442B">
              <w:rPr>
                <w:rFonts w:ascii="Times New Roman" w:eastAsia="Tahoma" w:hAnsi="Times New Roman" w:cs="Times New Roman"/>
                <w:b/>
                <w:bCs/>
                <w:sz w:val="24"/>
                <w:szCs w:val="24"/>
              </w:rPr>
              <w:t>QTD</w:t>
            </w:r>
          </w:p>
          <w:p w:rsidR="00A7442B" w:rsidRPr="00A7442B" w:rsidRDefault="00A7442B" w:rsidP="00D961AE">
            <w:pPr>
              <w:spacing w:after="0" w:line="276" w:lineRule="auto"/>
              <w:jc w:val="center"/>
              <w:rPr>
                <w:rFonts w:ascii="Times New Roman" w:eastAsia="Tahoma" w:hAnsi="Times New Roman" w:cs="Times New Roman"/>
                <w:b/>
                <w:bCs/>
                <w:sz w:val="24"/>
                <w:szCs w:val="24"/>
              </w:rPr>
            </w:pPr>
          </w:p>
        </w:tc>
      </w:tr>
      <w:tr w:rsidR="00A7442B" w:rsidRPr="00A7442B" w:rsidTr="00A04325">
        <w:trPr>
          <w:trHeight w:val="4618"/>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A7442B" w:rsidRDefault="00A7442B" w:rsidP="00D961AE">
            <w:pPr>
              <w:spacing w:after="0" w:line="276" w:lineRule="auto"/>
              <w:jc w:val="center"/>
              <w:rPr>
                <w:rFonts w:ascii="Times New Roman" w:hAnsi="Times New Roman" w:cs="Times New Roman"/>
                <w:sz w:val="24"/>
                <w:szCs w:val="24"/>
              </w:rPr>
            </w:pPr>
            <w:r w:rsidRPr="00A7442B">
              <w:rPr>
                <w:rFonts w:ascii="Times New Roman" w:eastAsia="Tahoma" w:hAnsi="Times New Roman" w:cs="Times New Roman"/>
                <w:sz w:val="24"/>
                <w:szCs w:val="24"/>
              </w:rPr>
              <w:t>01</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3028" w:rsidRPr="00050398" w:rsidRDefault="00F43028" w:rsidP="00F43028">
            <w:pPr>
              <w:spacing w:after="0"/>
              <w:rPr>
                <w:rFonts w:ascii="Times New Roman" w:eastAsia="Tahoma" w:hAnsi="Times New Roman" w:cs="Times New Roman"/>
                <w:b/>
              </w:rPr>
            </w:pPr>
            <w:r w:rsidRPr="00050398">
              <w:rPr>
                <w:rFonts w:ascii="Times New Roman" w:eastAsia="Tahoma" w:hAnsi="Times New Roman" w:cs="Times New Roman"/>
                <w:b/>
              </w:rPr>
              <w:t>Cafeteira tipo industrial de inox 6 litros.</w:t>
            </w:r>
          </w:p>
          <w:p w:rsidR="00F43028" w:rsidRPr="00050398" w:rsidRDefault="00F43028" w:rsidP="00F43028">
            <w:pPr>
              <w:spacing w:after="0"/>
              <w:rPr>
                <w:rFonts w:ascii="Times New Roman" w:eastAsia="Tahoma" w:hAnsi="Times New Roman" w:cs="Times New Roman"/>
              </w:rPr>
            </w:pPr>
            <w:r w:rsidRPr="00050398">
              <w:rPr>
                <w:rFonts w:ascii="Times New Roman" w:eastAsia="Tahoma" w:hAnsi="Times New Roman" w:cs="Times New Roman"/>
              </w:rPr>
              <w:t> 2 torneiras independentes: uma para água quente e outra para café ou chá</w:t>
            </w:r>
            <w:r w:rsidRPr="00050398">
              <w:rPr>
                <w:rFonts w:ascii="Times New Roman" w:eastAsia="Tahoma" w:hAnsi="Times New Roman" w:cs="Times New Roman"/>
              </w:rPr>
              <w:br/>
              <w:t>- Indicador de nível de água no reservatório</w:t>
            </w:r>
            <w:r w:rsidRPr="00050398">
              <w:rPr>
                <w:rFonts w:ascii="Times New Roman" w:eastAsia="Tahoma" w:hAnsi="Times New Roman" w:cs="Times New Roman"/>
              </w:rPr>
              <w:br/>
              <w:t>- 2 tampas separadas: uma para abastecimento e outra para acesso ao café</w:t>
            </w:r>
            <w:r w:rsidRPr="00050398">
              <w:rPr>
                <w:rFonts w:ascii="Times New Roman" w:eastAsia="Tahoma" w:hAnsi="Times New Roman" w:cs="Times New Roman"/>
              </w:rPr>
              <w:br/>
              <w:t>- Pés emborrachados antiderrapantes</w:t>
            </w:r>
            <w:r w:rsidRPr="00050398">
              <w:rPr>
                <w:rFonts w:ascii="Times New Roman" w:eastAsia="Tahoma" w:hAnsi="Times New Roman" w:cs="Times New Roman"/>
              </w:rPr>
              <w:br/>
              <w:t xml:space="preserve">- Produto 220V </w:t>
            </w:r>
          </w:p>
          <w:p w:rsidR="00A7442B" w:rsidRPr="00A7442B" w:rsidRDefault="00F43028" w:rsidP="00F43028">
            <w:pPr>
              <w:spacing w:after="0" w:line="276" w:lineRule="auto"/>
              <w:ind w:left="-108"/>
              <w:rPr>
                <w:rFonts w:ascii="Times New Roman" w:eastAsia="Tahoma" w:hAnsi="Times New Roman" w:cs="Times New Roman"/>
                <w:sz w:val="24"/>
                <w:szCs w:val="24"/>
              </w:rPr>
            </w:pPr>
            <w:r w:rsidRPr="00050398">
              <w:rPr>
                <w:rFonts w:ascii="Times New Roman" w:eastAsia="Tahoma" w:hAnsi="Times New Roman" w:cs="Times New Roman"/>
              </w:rPr>
              <w:t>-Certificado INMETRO</w:t>
            </w:r>
          </w:p>
          <w:p w:rsidR="00A7442B" w:rsidRPr="00A7442B" w:rsidRDefault="00A7442B" w:rsidP="00D961AE">
            <w:pPr>
              <w:spacing w:after="0" w:line="276" w:lineRule="auto"/>
              <w:ind w:left="-108"/>
              <w:rPr>
                <w:rFonts w:ascii="Times New Roman" w:eastAsia="Tahoma" w:hAnsi="Times New Roman" w:cs="Times New Roman"/>
                <w:b/>
                <w:bCs/>
                <w:sz w:val="24"/>
                <w:szCs w:val="24"/>
              </w:rPr>
            </w:pPr>
            <w:r w:rsidRPr="00A7442B">
              <w:rPr>
                <w:rFonts w:ascii="Times New Roman" w:eastAsia="Tahoma" w:hAnsi="Times New Roman" w:cs="Times New Roman"/>
                <w:b/>
                <w:bCs/>
                <w:sz w:val="24"/>
                <w:szCs w:val="24"/>
              </w:rPr>
              <w:t>OBS: A imagem abaixo é meramente ilustrativa.</w:t>
            </w:r>
          </w:p>
          <w:p w:rsidR="00A7442B" w:rsidRPr="00A7442B" w:rsidRDefault="00A7442B" w:rsidP="00D961AE">
            <w:pPr>
              <w:spacing w:after="0" w:line="276" w:lineRule="auto"/>
              <w:ind w:left="-108"/>
              <w:rPr>
                <w:rFonts w:ascii="Times New Roman" w:hAnsi="Times New Roman" w:cs="Times New Roman"/>
                <w:sz w:val="24"/>
                <w:szCs w:val="24"/>
              </w:rPr>
            </w:pPr>
          </w:p>
          <w:p w:rsidR="00A7442B" w:rsidRPr="00A7442B" w:rsidRDefault="00A7442B" w:rsidP="00D961AE">
            <w:pPr>
              <w:spacing w:after="0" w:line="276" w:lineRule="auto"/>
              <w:ind w:left="-108"/>
              <w:rPr>
                <w:rFonts w:ascii="Times New Roman" w:hAnsi="Times New Roman" w:cs="Times New Roman"/>
                <w:sz w:val="24"/>
                <w:szCs w:val="24"/>
              </w:rPr>
            </w:pPr>
            <w:r w:rsidRPr="00A7442B">
              <w:rPr>
                <w:rFonts w:ascii="Times New Roman" w:hAnsi="Times New Roman" w:cs="Times New Roman"/>
                <w:noProof/>
                <w:sz w:val="24"/>
                <w:szCs w:val="24"/>
                <w:lang w:eastAsia="pt-BR"/>
              </w:rPr>
              <w:drawing>
                <wp:inline distT="0" distB="0" distL="0" distR="0" wp14:anchorId="4CB10357" wp14:editId="3DDA06F5">
                  <wp:extent cx="1789430" cy="1001864"/>
                  <wp:effectExtent l="0" t="0" r="1270" b="8255"/>
                  <wp:docPr id="1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2842" cy="1020571"/>
                          </a:xfrm>
                          <a:prstGeom prst="rect">
                            <a:avLst/>
                          </a:prstGeom>
                          <a:noFill/>
                          <a:ln>
                            <a:noFill/>
                          </a:ln>
                        </pic:spPr>
                      </pic:pic>
                    </a:graphicData>
                  </a:graphic>
                </wp:inline>
              </w:drawing>
            </w:r>
            <w:r w:rsidRPr="00A7442B">
              <w:rPr>
                <w:rFonts w:ascii="Times New Roman" w:hAnsi="Times New Roman" w:cs="Times New Roman"/>
                <w:sz w:val="24"/>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sz w:val="24"/>
                <w:szCs w:val="24"/>
              </w:rPr>
            </w:pPr>
            <w:r w:rsidRPr="00A7442B">
              <w:rPr>
                <w:rFonts w:ascii="Times New Roman" w:eastAsia="Tahoma" w:hAnsi="Times New Roman" w:cs="Times New Roman"/>
                <w:sz w:val="24"/>
                <w:szCs w:val="24"/>
              </w:rPr>
              <w:t>UN</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sz w:val="24"/>
                <w:szCs w:val="24"/>
              </w:rPr>
            </w:pPr>
            <w:r w:rsidRPr="00A7442B">
              <w:rPr>
                <w:rFonts w:ascii="Times New Roman" w:eastAsia="Tahoma" w:hAnsi="Times New Roman" w:cs="Times New Roman"/>
                <w:sz w:val="24"/>
                <w:szCs w:val="24"/>
              </w:rPr>
              <w:t>1</w:t>
            </w:r>
          </w:p>
        </w:tc>
      </w:tr>
      <w:tr w:rsidR="00A7442B" w:rsidRPr="00A7442B" w:rsidTr="00A04325">
        <w:trPr>
          <w:trHeight w:val="5570"/>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442B" w:rsidRPr="00A7442B" w:rsidRDefault="00A7442B" w:rsidP="00D961AE">
            <w:pPr>
              <w:spacing w:after="0" w:line="276" w:lineRule="auto"/>
              <w:jc w:val="center"/>
              <w:rPr>
                <w:rFonts w:ascii="Times New Roman" w:eastAsia="Tahoma" w:hAnsi="Times New Roman" w:cs="Times New Roman"/>
                <w:sz w:val="24"/>
                <w:szCs w:val="24"/>
              </w:rPr>
            </w:pPr>
            <w:r w:rsidRPr="00A7442B">
              <w:rPr>
                <w:rFonts w:ascii="Times New Roman" w:eastAsia="Tahoma" w:hAnsi="Times New Roman" w:cs="Times New Roman"/>
                <w:sz w:val="24"/>
                <w:szCs w:val="24"/>
              </w:rPr>
              <w:t>02</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3028" w:rsidRPr="00050398" w:rsidRDefault="00F43028" w:rsidP="00F43028">
            <w:pPr>
              <w:spacing w:after="0"/>
              <w:rPr>
                <w:rFonts w:ascii="Times New Roman" w:eastAsia="Tahoma" w:hAnsi="Times New Roman" w:cs="Times New Roman"/>
                <w:b/>
              </w:rPr>
            </w:pPr>
            <w:r w:rsidRPr="00050398">
              <w:rPr>
                <w:rFonts w:ascii="Times New Roman" w:eastAsia="Tahoma" w:hAnsi="Times New Roman" w:cs="Times New Roman"/>
                <w:b/>
              </w:rPr>
              <w:t>Cafeteira tipo industrial de inox 4 litros.</w:t>
            </w:r>
          </w:p>
          <w:p w:rsidR="00F43028" w:rsidRPr="00050398" w:rsidRDefault="00E12961" w:rsidP="00F43028">
            <w:pPr>
              <w:spacing w:after="0"/>
              <w:rPr>
                <w:rFonts w:ascii="Times New Roman" w:eastAsia="Tahoma" w:hAnsi="Times New Roman" w:cs="Times New Roman"/>
                <w:bCs/>
              </w:rPr>
            </w:pPr>
            <w:r>
              <w:rPr>
                <w:rFonts w:ascii="Times New Roman" w:eastAsia="Tahoma" w:hAnsi="Times New Roman" w:cs="Times New Roman"/>
                <w:bCs/>
              </w:rPr>
              <w:t>-</w:t>
            </w:r>
            <w:r w:rsidR="00F43028" w:rsidRPr="00050398">
              <w:rPr>
                <w:rFonts w:ascii="Times New Roman" w:eastAsia="Tahoma" w:hAnsi="Times New Roman" w:cs="Times New Roman"/>
                <w:bCs/>
              </w:rPr>
              <w:t xml:space="preserve">Torneiras com visor de nível para </w:t>
            </w:r>
            <w:r w:rsidR="00F43028">
              <w:rPr>
                <w:rFonts w:ascii="Times New Roman" w:eastAsia="Tahoma" w:hAnsi="Times New Roman" w:cs="Times New Roman"/>
                <w:bCs/>
              </w:rPr>
              <w:t xml:space="preserve">leite </w:t>
            </w:r>
            <w:r w:rsidR="00F43028" w:rsidRPr="00050398">
              <w:rPr>
                <w:rFonts w:ascii="Times New Roman" w:eastAsia="Tahoma" w:hAnsi="Times New Roman" w:cs="Times New Roman"/>
                <w:bCs/>
              </w:rPr>
              <w:t xml:space="preserve">e café; Aquecimento em banho-maria; </w:t>
            </w:r>
            <w:r>
              <w:rPr>
                <w:rFonts w:ascii="Times New Roman" w:eastAsia="Tahoma" w:hAnsi="Times New Roman" w:cs="Times New Roman"/>
                <w:bCs/>
              </w:rPr>
              <w:t xml:space="preserve">      -</w:t>
            </w:r>
            <w:r w:rsidR="00F43028" w:rsidRPr="00050398">
              <w:rPr>
                <w:rFonts w:ascii="Times New Roman" w:eastAsia="Tahoma" w:hAnsi="Times New Roman" w:cs="Times New Roman"/>
                <w:bCs/>
              </w:rPr>
              <w:t>Resistência tubular e termostato regulável de 20º a 120ºC;</w:t>
            </w:r>
            <w:r w:rsidR="00F43028" w:rsidRPr="00050398">
              <w:rPr>
                <w:rFonts w:ascii="Times New Roman" w:eastAsia="Tahoma" w:hAnsi="Times New Roman" w:cs="Times New Roman"/>
                <w:bCs/>
              </w:rPr>
              <w:br/>
            </w:r>
            <w:r>
              <w:rPr>
                <w:rFonts w:ascii="Times New Roman" w:eastAsia="Tahoma" w:hAnsi="Times New Roman" w:cs="Times New Roman"/>
                <w:bCs/>
              </w:rPr>
              <w:t>-</w:t>
            </w:r>
            <w:r w:rsidR="00F43028" w:rsidRPr="00050398">
              <w:rPr>
                <w:rFonts w:ascii="Times New Roman" w:eastAsia="Tahoma" w:hAnsi="Times New Roman" w:cs="Times New Roman"/>
                <w:bCs/>
              </w:rPr>
              <w:t xml:space="preserve">Pingadeira para torneiras. </w:t>
            </w:r>
          </w:p>
          <w:p w:rsidR="00F43028" w:rsidRDefault="00F43028" w:rsidP="00F43028">
            <w:pPr>
              <w:spacing w:after="0"/>
              <w:rPr>
                <w:rFonts w:ascii="Times New Roman" w:eastAsia="Tahoma" w:hAnsi="Times New Roman" w:cs="Times New Roman"/>
                <w:bCs/>
              </w:rPr>
            </w:pPr>
            <w:r w:rsidRPr="00050398">
              <w:rPr>
                <w:rFonts w:ascii="Times New Roman" w:eastAsia="Tahoma" w:hAnsi="Times New Roman" w:cs="Times New Roman"/>
              </w:rPr>
              <w:t>- Produto 220V</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Material do corpo: Aço Inoxidável 430</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Material do depósito: Aço Inoxidável 304</w:t>
            </w:r>
            <w:r w:rsidRPr="00050398">
              <w:rPr>
                <w:rFonts w:ascii="Times New Roman" w:eastAsia="Tahoma" w:hAnsi="Times New Roman" w:cs="Times New Roman"/>
                <w:bCs/>
              </w:rPr>
              <w:br/>
            </w:r>
            <w:r w:rsidR="00E12961">
              <w:rPr>
                <w:rFonts w:ascii="Times New Roman" w:eastAsia="Tahoma" w:hAnsi="Times New Roman" w:cs="Times New Roman"/>
                <w:bCs/>
              </w:rPr>
              <w:t>-</w:t>
            </w:r>
            <w:r w:rsidRPr="00050398">
              <w:rPr>
                <w:rFonts w:ascii="Times New Roman" w:eastAsia="Tahoma" w:hAnsi="Times New Roman" w:cs="Times New Roman"/>
                <w:bCs/>
              </w:rPr>
              <w:t>Capacidade: 4 litros</w:t>
            </w:r>
          </w:p>
          <w:p w:rsidR="00F43028" w:rsidRDefault="00E12961" w:rsidP="00F43028">
            <w:pPr>
              <w:spacing w:after="0"/>
              <w:rPr>
                <w:rFonts w:ascii="Times New Roman" w:eastAsia="Tahoma" w:hAnsi="Times New Roman" w:cs="Times New Roman"/>
                <w:bCs/>
              </w:rPr>
            </w:pPr>
            <w:r>
              <w:rPr>
                <w:rFonts w:ascii="Times New Roman" w:eastAsia="Tahoma" w:hAnsi="Times New Roman" w:cs="Times New Roman"/>
                <w:bCs/>
              </w:rPr>
              <w:t>-</w:t>
            </w:r>
            <w:r w:rsidR="00F43028" w:rsidRPr="00050398">
              <w:rPr>
                <w:rFonts w:ascii="Times New Roman" w:eastAsia="Tahoma" w:hAnsi="Times New Roman" w:cs="Times New Roman"/>
                <w:bCs/>
              </w:rPr>
              <w:t>Certificado INMETRO.</w:t>
            </w:r>
          </w:p>
          <w:p w:rsidR="00A7442B" w:rsidRPr="00A7442B" w:rsidRDefault="00A7442B" w:rsidP="00D961AE">
            <w:pPr>
              <w:spacing w:after="0" w:line="276" w:lineRule="auto"/>
              <w:ind w:left="-108"/>
              <w:rPr>
                <w:rFonts w:ascii="Times New Roman" w:eastAsia="Tahoma" w:hAnsi="Times New Roman" w:cs="Times New Roman"/>
                <w:sz w:val="24"/>
                <w:szCs w:val="24"/>
              </w:rPr>
            </w:pPr>
            <w:r w:rsidRPr="00A7442B">
              <w:rPr>
                <w:rFonts w:ascii="Times New Roman" w:eastAsia="Tahoma" w:hAnsi="Times New Roman" w:cs="Times New Roman"/>
                <w:bCs/>
                <w:sz w:val="24"/>
                <w:szCs w:val="24"/>
              </w:rPr>
              <w:br/>
            </w:r>
            <w:r w:rsidRPr="00A7442B">
              <w:rPr>
                <w:rFonts w:ascii="Times New Roman" w:eastAsia="Tahoma" w:hAnsi="Times New Roman" w:cs="Times New Roman"/>
                <w:bCs/>
                <w:sz w:val="24"/>
                <w:szCs w:val="24"/>
              </w:rPr>
              <w:br/>
            </w:r>
            <w:r w:rsidRPr="00A7442B">
              <w:rPr>
                <w:rFonts w:ascii="Times New Roman" w:eastAsia="Tahoma" w:hAnsi="Times New Roman" w:cs="Times New Roman"/>
                <w:b/>
                <w:bCs/>
                <w:sz w:val="24"/>
                <w:szCs w:val="24"/>
              </w:rPr>
              <w:t>OBS: A imagem abaixo é meramente ilustrativa.</w:t>
            </w:r>
          </w:p>
          <w:p w:rsidR="00A7442B" w:rsidRPr="00A7442B" w:rsidRDefault="00A7442B" w:rsidP="00D961AE">
            <w:pPr>
              <w:spacing w:after="0" w:line="276" w:lineRule="auto"/>
              <w:ind w:left="-108"/>
              <w:rPr>
                <w:rFonts w:ascii="Times New Roman" w:eastAsia="Tahoma" w:hAnsi="Times New Roman" w:cs="Times New Roman"/>
                <w:bCs/>
                <w:sz w:val="24"/>
                <w:szCs w:val="24"/>
              </w:rPr>
            </w:pPr>
            <w:r w:rsidRPr="00A7442B">
              <w:rPr>
                <w:rFonts w:ascii="Times New Roman" w:eastAsia="Tahoma" w:hAnsi="Times New Roman" w:cs="Times New Roman"/>
                <w:bCs/>
                <w:sz w:val="24"/>
                <w:szCs w:val="24"/>
              </w:rPr>
              <w:br/>
            </w:r>
            <w:r w:rsidR="00784EEF" w:rsidRPr="00A7442B">
              <w:rPr>
                <w:rFonts w:ascii="Times New Roman" w:hAnsi="Times New Roman" w:cs="Times New Roman"/>
                <w:noProof/>
                <w:sz w:val="24"/>
                <w:szCs w:val="24"/>
                <w:lang w:eastAsia="pt-BR"/>
              </w:rPr>
              <w:drawing>
                <wp:inline distT="0" distB="0" distL="0" distR="0" wp14:anchorId="04A8F549" wp14:editId="60D69B8D">
                  <wp:extent cx="1850174" cy="698500"/>
                  <wp:effectExtent l="0" t="0" r="0" b="6350"/>
                  <wp:docPr id="2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3319" cy="714789"/>
                          </a:xfrm>
                          <a:prstGeom prst="rect">
                            <a:avLst/>
                          </a:prstGeom>
                          <a:noFill/>
                          <a:ln>
                            <a:noFill/>
                          </a:ln>
                        </pic:spPr>
                      </pic:pic>
                    </a:graphicData>
                  </a:graphic>
                </wp:inline>
              </w:drawing>
            </w:r>
          </w:p>
          <w:p w:rsidR="00A7442B" w:rsidRPr="00A7442B" w:rsidRDefault="00A7442B" w:rsidP="00D961AE">
            <w:pPr>
              <w:spacing w:after="0" w:line="276" w:lineRule="auto"/>
              <w:ind w:left="-108"/>
              <w:rPr>
                <w:rFonts w:ascii="Times New Roman" w:eastAsia="Tahoma" w:hAnsi="Times New Roman" w:cs="Times New Roman"/>
                <w:bCs/>
                <w:sz w:val="24"/>
                <w:szCs w:val="24"/>
              </w:rPr>
            </w:pPr>
          </w:p>
          <w:p w:rsidR="00A7442B" w:rsidRPr="00A7442B" w:rsidRDefault="00A7442B" w:rsidP="00D961AE">
            <w:pPr>
              <w:spacing w:after="0" w:line="276" w:lineRule="auto"/>
              <w:ind w:left="-108"/>
              <w:rPr>
                <w:rFonts w:ascii="Times New Roman" w:eastAsia="Tahoma" w:hAnsi="Times New Roman" w:cs="Times New Roman"/>
                <w:bCs/>
                <w:sz w:val="24"/>
                <w:szCs w:val="24"/>
              </w:rPr>
            </w:pPr>
          </w:p>
          <w:p w:rsidR="00A7442B" w:rsidRPr="00A7442B" w:rsidRDefault="00A7442B" w:rsidP="00D961AE">
            <w:pPr>
              <w:spacing w:after="0" w:line="276" w:lineRule="auto"/>
              <w:ind w:left="-108"/>
              <w:rPr>
                <w:rFonts w:ascii="Times New Roman" w:eastAsia="Tahoma" w:hAnsi="Times New Roman" w:cs="Times New Roman"/>
                <w:bCs/>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sz w:val="24"/>
                <w:szCs w:val="24"/>
              </w:rPr>
            </w:pPr>
            <w:r w:rsidRPr="00A7442B">
              <w:rPr>
                <w:rFonts w:ascii="Times New Roman" w:eastAsia="Tahoma" w:hAnsi="Times New Roman" w:cs="Times New Roman"/>
                <w:sz w:val="24"/>
                <w:szCs w:val="24"/>
              </w:rPr>
              <w:t>UN</w:t>
            </w:r>
          </w:p>
        </w:tc>
        <w:tc>
          <w:tcPr>
            <w:tcW w:w="992" w:type="dxa"/>
            <w:tcBorders>
              <w:top w:val="single" w:sz="4" w:space="0" w:color="000000"/>
              <w:left w:val="single" w:sz="4" w:space="0" w:color="000000"/>
              <w:bottom w:val="single" w:sz="4" w:space="0" w:color="000000"/>
              <w:right w:val="single" w:sz="4" w:space="0" w:color="000000"/>
            </w:tcBorders>
            <w:vAlign w:val="center"/>
          </w:tcPr>
          <w:p w:rsidR="00A7442B" w:rsidRPr="00A7442B" w:rsidRDefault="00A7442B" w:rsidP="00D961AE">
            <w:pPr>
              <w:spacing w:after="0" w:line="276" w:lineRule="auto"/>
              <w:jc w:val="center"/>
              <w:rPr>
                <w:rFonts w:ascii="Times New Roman" w:eastAsia="Tahoma" w:hAnsi="Times New Roman" w:cs="Times New Roman"/>
                <w:sz w:val="24"/>
                <w:szCs w:val="24"/>
              </w:rPr>
            </w:pPr>
            <w:r w:rsidRPr="00A7442B">
              <w:rPr>
                <w:rFonts w:ascii="Times New Roman" w:eastAsia="Tahoma" w:hAnsi="Times New Roman" w:cs="Times New Roman"/>
                <w:sz w:val="24"/>
                <w:szCs w:val="24"/>
              </w:rPr>
              <w:t>1</w:t>
            </w:r>
          </w:p>
        </w:tc>
      </w:tr>
      <w:bookmarkEnd w:id="7"/>
    </w:tbl>
    <w:p w:rsidR="004E14CC" w:rsidRPr="00A7442B" w:rsidRDefault="004E14CC" w:rsidP="00D961AE">
      <w:pPr>
        <w:spacing w:after="0" w:line="276" w:lineRule="auto"/>
        <w:rPr>
          <w:rFonts w:ascii="Times New Roman" w:hAnsi="Times New Roman" w:cs="Times New Roman"/>
          <w:sz w:val="24"/>
          <w:szCs w:val="24"/>
        </w:rPr>
      </w:pPr>
    </w:p>
    <w:p w:rsidR="00E12961" w:rsidRDefault="00E12961" w:rsidP="00D961AE">
      <w:pPr>
        <w:pStyle w:val="Standard"/>
        <w:spacing w:line="276" w:lineRule="auto"/>
        <w:jc w:val="center"/>
        <w:rPr>
          <w:rFonts w:ascii="Times New Roman" w:hAnsi="Times New Roman" w:cs="Times New Roman"/>
          <w:b/>
          <w:bCs/>
        </w:rPr>
      </w:pPr>
    </w:p>
    <w:p w:rsidR="002E5107" w:rsidRPr="00A7442B" w:rsidRDefault="002E5107" w:rsidP="00D961AE">
      <w:pPr>
        <w:pStyle w:val="Standard"/>
        <w:spacing w:line="276" w:lineRule="auto"/>
        <w:jc w:val="center"/>
        <w:rPr>
          <w:rFonts w:ascii="Times New Roman" w:hAnsi="Times New Roman" w:cs="Times New Roman"/>
        </w:rPr>
      </w:pPr>
      <w:r w:rsidRPr="00A7442B">
        <w:rPr>
          <w:rFonts w:ascii="Times New Roman" w:hAnsi="Times New Roman" w:cs="Times New Roman"/>
          <w:b/>
          <w:bCs/>
        </w:rPr>
        <w:lastRenderedPageBreak/>
        <w:t>ANEXO III – MINUTA DO CONTRATO</w:t>
      </w:r>
    </w:p>
    <w:p w:rsidR="002E5107" w:rsidRPr="00A7442B" w:rsidRDefault="002E5107" w:rsidP="00D961AE">
      <w:pPr>
        <w:pStyle w:val="Standard"/>
        <w:spacing w:line="276" w:lineRule="auto"/>
        <w:ind w:left="4320"/>
        <w:rPr>
          <w:rFonts w:ascii="Times New Roman" w:hAnsi="Times New Roman" w:cs="Times New Roman"/>
        </w:rPr>
      </w:pPr>
      <w:r w:rsidRPr="00A7442B">
        <w:rPr>
          <w:rFonts w:ascii="Times New Roman" w:hAnsi="Times New Roman" w:cs="Times New Roman"/>
        </w:rPr>
        <w:t xml:space="preserve">CONTRATO QUE ENTRE SI CELEBRAM A CÂMARA MUNNICIPAL DE ITAGUAÍ e </w:t>
      </w:r>
      <w:r w:rsidRPr="00A7442B">
        <w:rPr>
          <w:rFonts w:ascii="Times New Roman" w:hAnsi="Times New Roman" w:cs="Times New Roman"/>
          <w:shd w:val="clear" w:color="auto" w:fill="FFFF00"/>
        </w:rPr>
        <w:t>XXXXXXXXXXXXXXXX</w:t>
      </w:r>
      <w:r w:rsidRPr="00A7442B">
        <w:rPr>
          <w:rFonts w:ascii="Times New Roman" w:hAnsi="Times New Roman" w:cs="Times New Roman"/>
        </w:rPr>
        <w:t>.</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rPr>
        <w:t xml:space="preserve">A CÂMARA MUNNICIPAL DE ITAGUAÍ, pessoa jurídica de direito público, com sede na </w:t>
      </w:r>
      <w:r w:rsidRPr="00A7442B">
        <w:rPr>
          <w:rFonts w:ascii="Times New Roman" w:hAnsi="Times New Roman" w:cs="Times New Roman"/>
          <w:shd w:val="clear" w:color="auto" w:fill="FFFF00"/>
        </w:rPr>
        <w:t>XXXXXXXXXXXXXXXXXXXXX</w:t>
      </w:r>
      <w:r w:rsidRPr="00A7442B">
        <w:rPr>
          <w:rFonts w:ascii="Times New Roman" w:hAnsi="Times New Roman" w:cs="Times New Roman"/>
        </w:rPr>
        <w:t xml:space="preserve">, nº </w:t>
      </w:r>
      <w:r w:rsidRPr="00A7442B">
        <w:rPr>
          <w:rFonts w:ascii="Times New Roman" w:hAnsi="Times New Roman" w:cs="Times New Roman"/>
          <w:shd w:val="clear" w:color="auto" w:fill="FFFF00"/>
        </w:rPr>
        <w:t>XXX</w:t>
      </w:r>
      <w:r w:rsidRPr="00A7442B">
        <w:rPr>
          <w:rFonts w:ascii="Times New Roman" w:hAnsi="Times New Roman" w:cs="Times New Roman"/>
        </w:rPr>
        <w:t xml:space="preserve">, bairro </w:t>
      </w:r>
      <w:r w:rsidRPr="00A7442B">
        <w:rPr>
          <w:rFonts w:ascii="Times New Roman" w:hAnsi="Times New Roman" w:cs="Times New Roman"/>
          <w:shd w:val="clear" w:color="auto" w:fill="FFFF00"/>
        </w:rPr>
        <w:t>XXXXXX, XXXXXXX-XX</w:t>
      </w:r>
      <w:r w:rsidRPr="00A7442B">
        <w:rPr>
          <w:rFonts w:ascii="Times New Roman" w:hAnsi="Times New Roman" w:cs="Times New Roman"/>
        </w:rPr>
        <w:t xml:space="preserve">, CEP </w:t>
      </w:r>
      <w:r w:rsidRPr="00A7442B">
        <w:rPr>
          <w:rFonts w:ascii="Times New Roman" w:hAnsi="Times New Roman" w:cs="Times New Roman"/>
          <w:shd w:val="clear" w:color="auto" w:fill="FFFF00"/>
        </w:rPr>
        <w:t>XXXXX-XXX</w:t>
      </w:r>
      <w:r w:rsidRPr="00A7442B">
        <w:rPr>
          <w:rFonts w:ascii="Times New Roman" w:hAnsi="Times New Roman" w:cs="Times New Roman"/>
        </w:rPr>
        <w:t xml:space="preserve">, inscrito no CNPJ sob o nº </w:t>
      </w:r>
      <w:r w:rsidRPr="00A7442B">
        <w:rPr>
          <w:rFonts w:ascii="Times New Roman" w:hAnsi="Times New Roman" w:cs="Times New Roman"/>
          <w:shd w:val="clear" w:color="auto" w:fill="FFFF00"/>
        </w:rPr>
        <w:t>XX.XXX.XXX/XXXX-XX</w:t>
      </w:r>
      <w:r w:rsidRPr="00A7442B">
        <w:rPr>
          <w:rFonts w:ascii="Times New Roman" w:hAnsi="Times New Roman" w:cs="Times New Roman"/>
        </w:rPr>
        <w:t xml:space="preserve">, neste ato representado por </w:t>
      </w:r>
      <w:r w:rsidRPr="00A7442B">
        <w:rPr>
          <w:rFonts w:ascii="Times New Roman" w:hAnsi="Times New Roman" w:cs="Times New Roman"/>
          <w:shd w:val="clear" w:color="auto" w:fill="FFFF00"/>
        </w:rPr>
        <w:t>XXXXXXXXXXXXXXXXXXXXXXX</w:t>
      </w:r>
      <w:r w:rsidRPr="00A7442B">
        <w:rPr>
          <w:rFonts w:ascii="Times New Roman" w:hAnsi="Times New Roman" w:cs="Times New Roman"/>
        </w:rPr>
        <w:t xml:space="preserve">, Presidente, titular da Cédula de Identidade n° XXXXX, inscrito no CPF sob nº </w:t>
      </w:r>
      <w:r w:rsidRPr="00A7442B">
        <w:rPr>
          <w:rFonts w:ascii="Times New Roman" w:hAnsi="Times New Roman" w:cs="Times New Roman"/>
          <w:shd w:val="clear" w:color="auto" w:fill="FFFF00"/>
        </w:rPr>
        <w:t>XXX.XXX.XXX-XX</w:t>
      </w:r>
      <w:r w:rsidRPr="00A7442B">
        <w:rPr>
          <w:rFonts w:ascii="Times New Roman" w:hAnsi="Times New Roman" w:cs="Times New Roman"/>
        </w:rPr>
        <w:t xml:space="preserve">, doravante denominado CONTRATANTE e, XXXXXXXXXXXXX (nome do contratado), inscrita no CNPJ sob o nº </w:t>
      </w:r>
      <w:r w:rsidRPr="00A7442B">
        <w:rPr>
          <w:rFonts w:ascii="Times New Roman" w:hAnsi="Times New Roman" w:cs="Times New Roman"/>
          <w:shd w:val="clear" w:color="auto" w:fill="FFFF00"/>
        </w:rPr>
        <w:t>XX.XXX.XXX/XXXX-XX</w:t>
      </w:r>
      <w:r w:rsidRPr="00A7442B">
        <w:rPr>
          <w:rFonts w:ascii="Times New Roman" w:hAnsi="Times New Roman" w:cs="Times New Roman"/>
        </w:rPr>
        <w:t xml:space="preserve">, com sede na </w:t>
      </w:r>
      <w:r w:rsidRPr="00A7442B">
        <w:rPr>
          <w:rFonts w:ascii="Times New Roman" w:hAnsi="Times New Roman" w:cs="Times New Roman"/>
          <w:shd w:val="clear" w:color="auto" w:fill="FFFF00"/>
        </w:rPr>
        <w:t>XXXXXXXXXXXXXXXXXXXXX</w:t>
      </w:r>
      <w:r w:rsidRPr="00A7442B">
        <w:rPr>
          <w:rFonts w:ascii="Times New Roman" w:hAnsi="Times New Roman" w:cs="Times New Roman"/>
        </w:rPr>
        <w:t xml:space="preserve">, nº </w:t>
      </w:r>
      <w:r w:rsidRPr="00A7442B">
        <w:rPr>
          <w:rFonts w:ascii="Times New Roman" w:hAnsi="Times New Roman" w:cs="Times New Roman"/>
          <w:shd w:val="clear" w:color="auto" w:fill="FFFF00"/>
        </w:rPr>
        <w:t>XXX</w:t>
      </w:r>
      <w:r w:rsidRPr="00A7442B">
        <w:rPr>
          <w:rFonts w:ascii="Times New Roman" w:hAnsi="Times New Roman" w:cs="Times New Roman"/>
        </w:rPr>
        <w:t xml:space="preserve">, bairro </w:t>
      </w:r>
      <w:r w:rsidRPr="00A7442B">
        <w:rPr>
          <w:rFonts w:ascii="Times New Roman" w:hAnsi="Times New Roman" w:cs="Times New Roman"/>
          <w:shd w:val="clear" w:color="auto" w:fill="FFFF00"/>
        </w:rPr>
        <w:t>XXXXXX, XXXXXXX-XX</w:t>
      </w:r>
      <w:r w:rsidRPr="00A7442B">
        <w:rPr>
          <w:rFonts w:ascii="Times New Roman" w:hAnsi="Times New Roman" w:cs="Times New Roman"/>
        </w:rPr>
        <w:t xml:space="preserve">, CEP </w:t>
      </w:r>
      <w:r w:rsidRPr="00A7442B">
        <w:rPr>
          <w:rFonts w:ascii="Times New Roman" w:hAnsi="Times New Roman" w:cs="Times New Roman"/>
          <w:shd w:val="clear" w:color="auto" w:fill="FFFF00"/>
        </w:rPr>
        <w:t>XXXXX-XXX</w:t>
      </w:r>
      <w:r w:rsidRPr="00A7442B">
        <w:rPr>
          <w:rFonts w:ascii="Times New Roman" w:hAnsi="Times New Roman" w:cs="Times New Roman"/>
        </w:rPr>
        <w:t xml:space="preserve">, por seu representante legal (nome e função no contratado), conforme (ato constitutivo OU procuração apresentada nos autos), doravante denominada CONTRATADA, tendo em vista o que consta no Processo nº </w:t>
      </w:r>
      <w:r w:rsidRPr="00A7442B">
        <w:rPr>
          <w:rFonts w:ascii="Times New Roman" w:hAnsi="Times New Roman" w:cs="Times New Roman"/>
          <w:shd w:val="clear" w:color="auto" w:fill="FFFF00"/>
        </w:rPr>
        <w:t>XXXX/2025</w:t>
      </w:r>
      <w:r w:rsidRPr="00A7442B">
        <w:rPr>
          <w:rFonts w:ascii="Times New Roman" w:hAnsi="Times New Roman" w:cs="Times New Roman"/>
        </w:rPr>
        <w:t xml:space="preserve">, resolvem celebrar este Termo de Contrato decorrente de </w:t>
      </w:r>
      <w:r w:rsidRPr="00A7442B">
        <w:rPr>
          <w:rFonts w:ascii="Times New Roman" w:hAnsi="Times New Roman" w:cs="Times New Roman"/>
          <w:b/>
          <w:bCs/>
        </w:rPr>
        <w:t>CONTRATAÇÃO DIRETA POR DISPENSA DE LICITAÇÃO</w:t>
      </w:r>
      <w:r w:rsidRPr="00A7442B">
        <w:rPr>
          <w:rFonts w:ascii="Times New Roman" w:hAnsi="Times New Roman" w:cs="Times New Roman"/>
        </w:rPr>
        <w:t>, em observância às disposições da Lei nº 14.133/2021, e demais legislações aplicáveis, que se regerá mediante as cláusulas e condições a seguir enunciadas.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PRIMEIRA - DO OBJETO</w:t>
      </w:r>
    </w:p>
    <w:p w:rsidR="00A04325" w:rsidRPr="000C5D28" w:rsidRDefault="002E5107" w:rsidP="00A04325">
      <w:pPr>
        <w:spacing w:after="0"/>
        <w:ind w:right="141"/>
        <w:jc w:val="both"/>
        <w:rPr>
          <w:rFonts w:ascii="Times New Roman" w:hAnsi="Times New Roman" w:cs="Times New Roman"/>
          <w:color w:val="000000" w:themeColor="text1"/>
          <w:sz w:val="24"/>
          <w:szCs w:val="24"/>
        </w:rPr>
      </w:pPr>
      <w:r w:rsidRPr="00A7442B">
        <w:rPr>
          <w:rFonts w:ascii="Times New Roman" w:hAnsi="Times New Roman" w:cs="Times New Roman"/>
          <w:b/>
          <w:bCs/>
          <w:sz w:val="24"/>
          <w:szCs w:val="24"/>
        </w:rPr>
        <w:t>1.1</w:t>
      </w:r>
      <w:r w:rsidR="00784EEF">
        <w:rPr>
          <w:rFonts w:ascii="Times New Roman" w:hAnsi="Times New Roman" w:cs="Times New Roman"/>
          <w:b/>
          <w:bCs/>
          <w:sz w:val="24"/>
          <w:szCs w:val="24"/>
        </w:rPr>
        <w:t>.</w:t>
      </w:r>
      <w:r w:rsidRPr="00A7442B">
        <w:rPr>
          <w:rFonts w:ascii="Times New Roman" w:hAnsi="Times New Roman" w:cs="Times New Roman"/>
          <w:sz w:val="24"/>
          <w:szCs w:val="24"/>
        </w:rPr>
        <w:t xml:space="preserve"> </w:t>
      </w:r>
      <w:r w:rsidR="00A04325" w:rsidRPr="000C5D28">
        <w:rPr>
          <w:rFonts w:ascii="Times New Roman" w:hAnsi="Times New Roman" w:cs="Times New Roman"/>
          <w:color w:val="000000" w:themeColor="text1"/>
          <w:sz w:val="24"/>
          <w:szCs w:val="24"/>
        </w:rPr>
        <w:t>A</w:t>
      </w:r>
      <w:r w:rsidR="00A04325" w:rsidRPr="000C5D28">
        <w:rPr>
          <w:rFonts w:ascii="Times New Roman" w:hAnsi="Times New Roman" w:cs="Times New Roman"/>
          <w:bCs/>
          <w:sz w:val="24"/>
          <w:szCs w:val="24"/>
        </w:rPr>
        <w:t xml:space="preserve"> aquisição de duas cafeteiras industriais para a Câmara Municipal de Itaguaí é medida necessária para atender à demanda constante por café nas dependências da instituição, proporcionando mais conforto e eficiência no atendimento aos servidores, vereadores, colaboradores terceirizados e visitantes.</w:t>
      </w:r>
    </w:p>
    <w:p w:rsidR="00A04325"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rPr>
        <w:t xml:space="preserve">, nos termos da tabela abaixo, conforme condições e exigências </w:t>
      </w:r>
      <w:r w:rsidR="00A04325" w:rsidRPr="00A7442B">
        <w:rPr>
          <w:rFonts w:ascii="Times New Roman" w:hAnsi="Times New Roman" w:cs="Times New Roman"/>
        </w:rPr>
        <w:t>estabelecidas no</w:t>
      </w:r>
      <w:r w:rsidRPr="00A7442B">
        <w:rPr>
          <w:rFonts w:ascii="Times New Roman" w:hAnsi="Times New Roman" w:cs="Times New Roman"/>
        </w:rPr>
        <w:t xml:space="preserve"> TR.</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1.2</w:t>
      </w:r>
      <w:r w:rsidR="00784EEF">
        <w:rPr>
          <w:rFonts w:ascii="Times New Roman" w:hAnsi="Times New Roman" w:cs="Times New Roman"/>
          <w:b/>
          <w:bCs/>
        </w:rPr>
        <w:t>.</w:t>
      </w:r>
      <w:r w:rsidRPr="00A7442B">
        <w:rPr>
          <w:rFonts w:ascii="Times New Roman" w:hAnsi="Times New Roman" w:cs="Times New Roman"/>
        </w:rPr>
        <w:t xml:space="preserve"> A descrição do(s) item(ns), quantidade(s) e preço(s) estão tabeladas no Anexo I deste instrumento.</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SEGUNDA – DOS DOCUMENTOS INTEGRANTES</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2.1</w:t>
      </w:r>
      <w:r w:rsidR="00784EEF">
        <w:rPr>
          <w:rFonts w:ascii="Times New Roman" w:hAnsi="Times New Roman" w:cs="Times New Roman"/>
          <w:b/>
          <w:bCs/>
        </w:rPr>
        <w:t>.</w:t>
      </w:r>
      <w:r w:rsidRPr="00A7442B">
        <w:rPr>
          <w:rFonts w:ascii="Times New Roman" w:hAnsi="Times New Roman" w:cs="Times New Roman"/>
        </w:rPr>
        <w:t xml:space="preserve"> Vinculam esta contratação, independente de transcrição, os documentos e instruções que compõem o Processo nº </w:t>
      </w:r>
      <w:r w:rsidR="00A7442B" w:rsidRPr="00A7442B">
        <w:rPr>
          <w:rFonts w:ascii="Times New Roman" w:hAnsi="Times New Roman" w:cs="Times New Roman"/>
          <w:shd w:val="clear" w:color="auto" w:fill="FFFF00"/>
        </w:rPr>
        <w:t>428</w:t>
      </w:r>
      <w:r w:rsidRPr="00A7442B">
        <w:rPr>
          <w:rFonts w:ascii="Times New Roman" w:hAnsi="Times New Roman" w:cs="Times New Roman"/>
          <w:shd w:val="clear" w:color="auto" w:fill="FFFF00"/>
        </w:rPr>
        <w:t>/2025</w:t>
      </w:r>
      <w:r w:rsidRPr="00A7442B">
        <w:rPr>
          <w:rFonts w:ascii="Times New Roman" w:hAnsi="Times New Roman" w:cs="Times New Roman"/>
        </w:rPr>
        <w:t>, em especial, o Termo de Referência, Anexo II deste instrumento contratual.</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TERCEIRA – VIGÊNCIA</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3.1</w:t>
      </w:r>
      <w:r w:rsidR="00784EEF">
        <w:rPr>
          <w:rFonts w:ascii="Times New Roman" w:hAnsi="Times New Roman" w:cs="Times New Roman"/>
          <w:b/>
          <w:bCs/>
        </w:rPr>
        <w:t>.</w:t>
      </w:r>
      <w:r w:rsidRPr="00A7442B">
        <w:rPr>
          <w:rFonts w:ascii="Times New Roman" w:hAnsi="Times New Roman" w:cs="Times New Roman"/>
        </w:rPr>
        <w:t xml:space="preserve"> O prazo de vigência da contratação é de </w:t>
      </w:r>
      <w:r w:rsidR="00A7442B" w:rsidRPr="00A7442B">
        <w:rPr>
          <w:rFonts w:ascii="Times New Roman" w:hAnsi="Times New Roman" w:cs="Times New Roman"/>
          <w:shd w:val="clear" w:color="auto" w:fill="FFFF00"/>
        </w:rPr>
        <w:t>12 (doze</w:t>
      </w:r>
      <w:r w:rsidRPr="00A7442B">
        <w:rPr>
          <w:rFonts w:ascii="Times New Roman" w:hAnsi="Times New Roman" w:cs="Times New Roman"/>
          <w:shd w:val="clear" w:color="auto" w:fill="FFFF00"/>
        </w:rPr>
        <w:t>) meses</w:t>
      </w:r>
      <w:r w:rsidRPr="00A7442B">
        <w:rPr>
          <w:rFonts w:ascii="Times New Roman" w:hAnsi="Times New Roman" w:cs="Times New Roman"/>
        </w:rPr>
        <w:t xml:space="preserve"> contados do dia seguinte ao da publicação do seu extrato no Diário Oficial Eletrônico.</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QUARTA – MODELOS DE EXECUÇÃO E GESTÃO CONTRATUAIS</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4.1</w:t>
      </w:r>
      <w:r w:rsidR="00784EEF">
        <w:rPr>
          <w:rFonts w:ascii="Times New Roman" w:hAnsi="Times New Roman" w:cs="Times New Roman"/>
          <w:b/>
          <w:bCs/>
        </w:rPr>
        <w:t>.</w:t>
      </w:r>
      <w:r w:rsidRPr="00A7442B">
        <w:rPr>
          <w:rFonts w:ascii="Times New Roman" w:hAnsi="Times New Roman" w:cs="Times New Roman"/>
        </w:rPr>
        <w:t xml:space="preserve"> O regime de execução contratual, os modelos de gestão e de execução, assim como os prazos e condições de conclusão, entrega, observação e recebimento do objeto constam no Termo de Referência, Anexo II deste instrumento contratual.</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QUINTA - PREÇO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5.1</w:t>
      </w:r>
      <w:r w:rsidR="00784EEF">
        <w:rPr>
          <w:rFonts w:ascii="Times New Roman" w:hAnsi="Times New Roman" w:cs="Times New Roman"/>
          <w:b/>
          <w:bCs/>
        </w:rPr>
        <w:t>.</w:t>
      </w:r>
      <w:r w:rsidRPr="00A7442B">
        <w:rPr>
          <w:rFonts w:ascii="Times New Roman" w:hAnsi="Times New Roman" w:cs="Times New Roman"/>
        </w:rPr>
        <w:t xml:space="preserve"> O valor total da contratação é de </w:t>
      </w:r>
      <w:r w:rsidRPr="00A7442B">
        <w:rPr>
          <w:rFonts w:ascii="Times New Roman" w:hAnsi="Times New Roman" w:cs="Times New Roman"/>
          <w:shd w:val="clear" w:color="auto" w:fill="FFFF00"/>
        </w:rPr>
        <w:t>R$ .......... (   )</w:t>
      </w:r>
      <w:r w:rsidRPr="00A7442B">
        <w:rPr>
          <w:rFonts w:ascii="Times New Roman" w:hAnsi="Times New Roman" w:cs="Times New Roman"/>
        </w:rPr>
        <w:t>.</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5.2</w:t>
      </w:r>
      <w:r w:rsidR="00784EEF">
        <w:rPr>
          <w:rFonts w:ascii="Times New Roman" w:hAnsi="Times New Roman" w:cs="Times New Roman"/>
          <w:b/>
          <w:bCs/>
        </w:rPr>
        <w:t>.</w:t>
      </w:r>
      <w:r w:rsidRPr="00A7442B">
        <w:rPr>
          <w:rFonts w:ascii="Times New Roman" w:hAnsi="Times New Roman" w:cs="Times New Roman"/>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w:t>
      </w:r>
      <w:r w:rsidRPr="00A7442B">
        <w:rPr>
          <w:rFonts w:ascii="Times New Roman" w:hAnsi="Times New Roman" w:cs="Times New Roman"/>
        </w:rPr>
        <w:lastRenderedPageBreak/>
        <w:t>do objeto da contratação.</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SEXTA – PAGAMENTO</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6.1</w:t>
      </w:r>
      <w:r w:rsidR="00784EEF">
        <w:rPr>
          <w:rFonts w:ascii="Times New Roman" w:hAnsi="Times New Roman" w:cs="Times New Roman"/>
          <w:b/>
          <w:bCs/>
        </w:rPr>
        <w:t>.</w:t>
      </w:r>
      <w:r w:rsidRPr="00A7442B">
        <w:rPr>
          <w:rFonts w:ascii="Times New Roman" w:hAnsi="Times New Roman" w:cs="Times New Roman"/>
        </w:rPr>
        <w:t xml:space="preserve"> O prazo para pagamento ao contratado e demais condições a ele referentes encontram-se definidos no Termo de Referência, Anexo II deste instrumento contratual.</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SETIMA – OBRIGAÇÕES DO CONTRATANTE E DO CONTRATADO</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7.1</w:t>
      </w:r>
      <w:r w:rsidR="00784EEF">
        <w:rPr>
          <w:rFonts w:ascii="Times New Roman" w:hAnsi="Times New Roman" w:cs="Times New Roman"/>
          <w:b/>
          <w:bCs/>
        </w:rPr>
        <w:t>.</w:t>
      </w:r>
      <w:r w:rsidRPr="00A7442B">
        <w:rPr>
          <w:rFonts w:ascii="Times New Roman" w:hAnsi="Times New Roman" w:cs="Times New Roman"/>
        </w:rPr>
        <w:t xml:space="preserve"> As obrigações do Contratante e do Contratado constam no Termo de Referência, Anexo II deste instrumento contratual, bem como as determinadas na legislação.</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OITAVA – GARANTIA DE EXECUÇÃO</w:t>
      </w:r>
    </w:p>
    <w:p w:rsidR="002E5107" w:rsidRDefault="00A7442B" w:rsidP="00D961AE">
      <w:pPr>
        <w:pStyle w:val="Standard"/>
        <w:spacing w:line="276" w:lineRule="auto"/>
        <w:rPr>
          <w:rFonts w:ascii="Times New Roman" w:hAnsi="Times New Roman" w:cs="Times New Roman"/>
          <w:bCs/>
        </w:rPr>
      </w:pPr>
      <w:r w:rsidRPr="00A7442B">
        <w:rPr>
          <w:rFonts w:ascii="Times New Roman" w:hAnsi="Times New Roman" w:cs="Times New Roman"/>
          <w:b/>
        </w:rPr>
        <w:t>8.1</w:t>
      </w:r>
      <w:r w:rsidR="00784EEF">
        <w:rPr>
          <w:rFonts w:ascii="Times New Roman" w:hAnsi="Times New Roman" w:cs="Times New Roman"/>
          <w:b/>
        </w:rPr>
        <w:t>.</w:t>
      </w:r>
      <w:r w:rsidR="002E5107" w:rsidRPr="00A7442B">
        <w:rPr>
          <w:rFonts w:ascii="Times New Roman" w:hAnsi="Times New Roman" w:cs="Times New Roman"/>
          <w:bCs/>
        </w:rPr>
        <w:t xml:space="preserve"> A garantia de execução é independente de eventual garantia do produto prevista especificamente no Termo de Referência, Anexo II deste instrumento contratual.</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CLÁUSULA NONA – INFRAÇÕES E SANÇÕES ADMINISTRATIVAS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w:t>
      </w:r>
      <w:r w:rsidR="00784EEF">
        <w:rPr>
          <w:rFonts w:ascii="Times New Roman" w:hAnsi="Times New Roman" w:cs="Times New Roman"/>
          <w:b/>
        </w:rPr>
        <w:t>.</w:t>
      </w:r>
      <w:r w:rsidRPr="00A7442B">
        <w:rPr>
          <w:rFonts w:ascii="Times New Roman" w:hAnsi="Times New Roman" w:cs="Times New Roman"/>
          <w:bCs/>
        </w:rPr>
        <w:t xml:space="preserve"> Comete infração administrativa o fornecedor/prestador de serviço que cometer quaisquer das infrações previstas no art. 155 da Lei nº 14.133, de 2021, quais sejam:</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9.1.1</w:t>
      </w:r>
      <w:r w:rsidR="00784EEF">
        <w:rPr>
          <w:rFonts w:ascii="Times New Roman" w:hAnsi="Times New Roman" w:cs="Times New Roman"/>
          <w:b/>
        </w:rPr>
        <w:t>.</w:t>
      </w:r>
      <w:r w:rsidRPr="00A7442B">
        <w:rPr>
          <w:rFonts w:ascii="Times New Roman" w:hAnsi="Times New Roman" w:cs="Times New Roman"/>
          <w:bCs/>
        </w:rPr>
        <w:t xml:space="preserve"> Dar causa à inexecução parcial do contrato;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9.1.2</w:t>
      </w:r>
      <w:r w:rsidR="00784EEF">
        <w:rPr>
          <w:rFonts w:ascii="Times New Roman" w:hAnsi="Times New Roman" w:cs="Times New Roman"/>
          <w:b/>
        </w:rPr>
        <w:t>.</w:t>
      </w:r>
      <w:r w:rsidRPr="00A7442B">
        <w:rPr>
          <w:rFonts w:ascii="Times New Roman" w:hAnsi="Times New Roman" w:cs="Times New Roman"/>
          <w:bCs/>
        </w:rPr>
        <w:t xml:space="preserve"> Dar causa à inexecução parcial do contrato que cause grave dano à Administração, ao funcionamento dos serviços públicos ou ao interesse coletivo;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9.1.3</w:t>
      </w:r>
      <w:r w:rsidR="00784EEF">
        <w:rPr>
          <w:rFonts w:ascii="Times New Roman" w:hAnsi="Times New Roman" w:cs="Times New Roman"/>
          <w:b/>
        </w:rPr>
        <w:t>.</w:t>
      </w:r>
      <w:r w:rsidRPr="00A7442B">
        <w:rPr>
          <w:rFonts w:ascii="Times New Roman" w:hAnsi="Times New Roman" w:cs="Times New Roman"/>
          <w:bCs/>
        </w:rPr>
        <w:t xml:space="preserve"> Dar causa à inexecução total do contrato;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9.1.4</w:t>
      </w:r>
      <w:r w:rsidR="00784EEF">
        <w:rPr>
          <w:rFonts w:ascii="Times New Roman" w:hAnsi="Times New Roman" w:cs="Times New Roman"/>
          <w:b/>
        </w:rPr>
        <w:t>.</w:t>
      </w:r>
      <w:r w:rsidRPr="00A7442B">
        <w:rPr>
          <w:rFonts w:ascii="Times New Roman" w:hAnsi="Times New Roman" w:cs="Times New Roman"/>
          <w:bCs/>
        </w:rPr>
        <w:t xml:space="preserve"> Deixar de entregar a documentação exigida para o certame;</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9.1.5</w:t>
      </w:r>
      <w:r w:rsidR="00784EEF">
        <w:rPr>
          <w:rFonts w:ascii="Times New Roman" w:hAnsi="Times New Roman" w:cs="Times New Roman"/>
          <w:b/>
        </w:rPr>
        <w:t>.</w:t>
      </w:r>
      <w:r w:rsidRPr="00A7442B">
        <w:rPr>
          <w:rFonts w:ascii="Times New Roman" w:hAnsi="Times New Roman" w:cs="Times New Roman"/>
          <w:bCs/>
        </w:rPr>
        <w:t xml:space="preserve"> Não manter a proposta, salvo em decorrência de fato superveniente devidamente justificado;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9.1.6</w:t>
      </w:r>
      <w:r w:rsidR="00784EEF">
        <w:rPr>
          <w:rFonts w:ascii="Times New Roman" w:hAnsi="Times New Roman" w:cs="Times New Roman"/>
          <w:b/>
        </w:rPr>
        <w:t>.</w:t>
      </w:r>
      <w:r w:rsidRPr="00A7442B">
        <w:rPr>
          <w:rFonts w:ascii="Times New Roman" w:hAnsi="Times New Roman" w:cs="Times New Roman"/>
          <w:bCs/>
        </w:rPr>
        <w:t xml:space="preserve"> Não celebrar o contrato ou não entregar a documentação exigida para a contratação, quando convocado dentro do prazo de validade de sua proposta;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9.1.7</w:t>
      </w:r>
      <w:r w:rsidR="00784EEF">
        <w:rPr>
          <w:rFonts w:ascii="Times New Roman" w:hAnsi="Times New Roman" w:cs="Times New Roman"/>
          <w:b/>
        </w:rPr>
        <w:t>.</w:t>
      </w:r>
      <w:r w:rsidRPr="00A7442B">
        <w:rPr>
          <w:rFonts w:ascii="Times New Roman" w:hAnsi="Times New Roman" w:cs="Times New Roman"/>
          <w:bCs/>
        </w:rPr>
        <w:t xml:space="preserve"> Ensejar o retardamento da execução ou da entrega do objeto da licitação sem motivo justificado;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9.1.8</w:t>
      </w:r>
      <w:r w:rsidR="00784EEF">
        <w:rPr>
          <w:rFonts w:ascii="Times New Roman" w:hAnsi="Times New Roman" w:cs="Times New Roman"/>
          <w:b/>
        </w:rPr>
        <w:t>.</w:t>
      </w:r>
      <w:r w:rsidRPr="00A7442B">
        <w:rPr>
          <w:rFonts w:ascii="Times New Roman" w:hAnsi="Times New Roman" w:cs="Times New Roman"/>
          <w:bCs/>
        </w:rPr>
        <w:t xml:space="preserve"> Apresentar declaração ou documentação falsa exigida para o certame ou prestar declaração falsa durante a dispensa eletrônica ou a execução do contrato;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9.1.9</w:t>
      </w:r>
      <w:r w:rsidR="00784EEF">
        <w:rPr>
          <w:rFonts w:ascii="Times New Roman" w:hAnsi="Times New Roman" w:cs="Times New Roman"/>
          <w:b/>
        </w:rPr>
        <w:t>.</w:t>
      </w:r>
      <w:r w:rsidRPr="00A7442B">
        <w:rPr>
          <w:rFonts w:ascii="Times New Roman" w:hAnsi="Times New Roman" w:cs="Times New Roman"/>
          <w:bCs/>
        </w:rPr>
        <w:t xml:space="preserve"> Fraudar a dispensa eletrônica ou praticar ato fraudulento na execução do contrato;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9.1.10</w:t>
      </w:r>
      <w:r w:rsidR="00784EEF">
        <w:rPr>
          <w:rFonts w:ascii="Times New Roman" w:hAnsi="Times New Roman" w:cs="Times New Roman"/>
          <w:b/>
        </w:rPr>
        <w:t>.</w:t>
      </w:r>
      <w:r w:rsidRPr="00A7442B">
        <w:rPr>
          <w:rFonts w:ascii="Times New Roman" w:hAnsi="Times New Roman" w:cs="Times New Roman"/>
          <w:bCs/>
        </w:rPr>
        <w:t xml:space="preserve"> Comportar-se de modo inidôneo ou cometer fraude de qualquer natureza;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9.1.10.1</w:t>
      </w:r>
      <w:r w:rsidR="00784EEF">
        <w:rPr>
          <w:rFonts w:ascii="Times New Roman" w:hAnsi="Times New Roman" w:cs="Times New Roman"/>
          <w:b/>
        </w:rPr>
        <w:t>.</w:t>
      </w:r>
      <w:r w:rsidRPr="00A7442B">
        <w:rPr>
          <w:rFonts w:ascii="Times New Roman" w:hAnsi="Times New Roman" w:cs="Times New Roman"/>
          <w:bCs/>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9.1.11</w:t>
      </w:r>
      <w:r w:rsidR="00784EEF">
        <w:rPr>
          <w:rFonts w:ascii="Times New Roman" w:hAnsi="Times New Roman" w:cs="Times New Roman"/>
          <w:b/>
        </w:rPr>
        <w:t>.</w:t>
      </w:r>
      <w:r w:rsidRPr="00A7442B">
        <w:rPr>
          <w:rFonts w:ascii="Times New Roman" w:hAnsi="Times New Roman" w:cs="Times New Roman"/>
          <w:bCs/>
        </w:rPr>
        <w:t xml:space="preserve"> Praticar atos ilícitos com vistas a frustrar os objetivos deste certame;</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9.1.12</w:t>
      </w:r>
      <w:r w:rsidR="00784EEF">
        <w:rPr>
          <w:rFonts w:ascii="Times New Roman" w:hAnsi="Times New Roman" w:cs="Times New Roman"/>
          <w:b/>
        </w:rPr>
        <w:t>.</w:t>
      </w:r>
      <w:r w:rsidRPr="00A7442B">
        <w:rPr>
          <w:rFonts w:ascii="Times New Roman" w:hAnsi="Times New Roman" w:cs="Times New Roman"/>
          <w:bCs/>
        </w:rPr>
        <w:t xml:space="preserve"> Praticar ato lesivo previsto no artigo 5º da Lei nº 12.846/2013.</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9.2</w:t>
      </w:r>
      <w:r w:rsidR="00784EEF">
        <w:rPr>
          <w:rFonts w:ascii="Times New Roman" w:hAnsi="Times New Roman" w:cs="Times New Roman"/>
          <w:b/>
        </w:rPr>
        <w:t>.</w:t>
      </w:r>
      <w:r w:rsidRPr="00A7442B">
        <w:rPr>
          <w:rFonts w:ascii="Times New Roman" w:hAnsi="Times New Roman" w:cs="Times New Roman"/>
          <w:bCs/>
        </w:rPr>
        <w:t xml:space="preserve"> O fornecedor que cometer qualquer das infrações discriminadas nos subitens anteriores ficará sujeito, sem prejuízo da responsabilidade civil e criminal, às seguintes sanções: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a)</w:t>
      </w:r>
      <w:r w:rsidRPr="00A7442B">
        <w:rPr>
          <w:rFonts w:ascii="Times New Roman" w:hAnsi="Times New Roman" w:cs="Times New Roman"/>
          <w:bCs/>
        </w:rPr>
        <w:t xml:space="preserve"> Advertência pela falta do subitem 10.1.1 deste Termo de Referência, quando não se justificar a imposição de penalidade mais grave;</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b)</w:t>
      </w:r>
      <w:r w:rsidRPr="00A7442B">
        <w:rPr>
          <w:rFonts w:ascii="Times New Roman" w:hAnsi="Times New Roman" w:cs="Times New Roman"/>
          <w:bCs/>
        </w:rPr>
        <w:t xml:space="preserve"> Multa, calculada na forma do edital, com base no total do valor da contratação realizada de forma direta e será aplicada ao responsável por qualquer das infrações administrativas previstas no item 10.1 deste Termo de Referência, no percentual de 10% (dez por cento), na hipótese de cometimento das infrações </w:t>
      </w:r>
      <w:r w:rsidRPr="00A7442B">
        <w:rPr>
          <w:rFonts w:ascii="Times New Roman" w:hAnsi="Times New Roman" w:cs="Times New Roman"/>
          <w:bCs/>
        </w:rPr>
        <w:lastRenderedPageBreak/>
        <w:t>previstas nos itens 10.1.1 a 10.1.7 e 20% (vinte por cento), se cometidas infrações previstas nos itens 10.1.8 a 10.1.12;</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b.1)</w:t>
      </w:r>
      <w:r w:rsidRPr="00A7442B">
        <w:rPr>
          <w:rFonts w:ascii="Times New Roman" w:hAnsi="Times New Roman" w:cs="Times New Roman"/>
          <w:bCs/>
        </w:rPr>
        <w:t xml:space="preserve"> O valor da multa poderá ser descontado das faturas devidas à CONTRATADA;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b.2)</w:t>
      </w:r>
      <w:r w:rsidRPr="00A7442B">
        <w:rPr>
          <w:rFonts w:ascii="Times New Roman" w:hAnsi="Times New Roman" w:cs="Times New Roman"/>
          <w:bCs/>
        </w:rPr>
        <w:t xml:space="preserve"> A multa pode ser aplicada isoladamente ou juntamente com as penalidades definidas nos itens “c” e “d” abaixo: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w:t>
      </w:r>
      <w:r w:rsidRPr="00A7442B">
        <w:rPr>
          <w:rFonts w:ascii="Times New Roman" w:hAnsi="Times New Roman" w:cs="Times New Roman"/>
          <w:bCs/>
        </w:rPr>
        <w:t xml:space="preserve"> Impedimento de licitar e contratar no âmbito da Administração Pública direta e indireta do ente federativo que tiver aplicado a sanção, pelo prazo máximo de 03 (três) anos, nos casos dos subitens 10.1.2 a 10.1.7 deste Termo de Referência, quando não se justificar a imposição de penalidade mais grave;</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d)</w:t>
      </w:r>
      <w:r w:rsidRPr="00A7442B">
        <w:rPr>
          <w:rFonts w:ascii="Times New Roman" w:hAnsi="Times New Roman" w:cs="Times New Roman"/>
          <w:bCs/>
        </w:rPr>
        <w:t xml:space="preserve">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10.1.2 a 10.1.12, do Termo de Referência;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9.3</w:t>
      </w:r>
      <w:r w:rsidR="00784EEF">
        <w:rPr>
          <w:rFonts w:ascii="Times New Roman" w:hAnsi="Times New Roman" w:cs="Times New Roman"/>
          <w:b/>
        </w:rPr>
        <w:t>.</w:t>
      </w:r>
      <w:r w:rsidRPr="00A7442B">
        <w:rPr>
          <w:rFonts w:ascii="Times New Roman" w:hAnsi="Times New Roman" w:cs="Times New Roman"/>
          <w:bCs/>
        </w:rPr>
        <w:t xml:space="preserve"> Na aplicação das sanções serão considerados: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9.3.1</w:t>
      </w:r>
      <w:r w:rsidR="00784EEF">
        <w:rPr>
          <w:rFonts w:ascii="Times New Roman" w:hAnsi="Times New Roman" w:cs="Times New Roman"/>
          <w:b/>
        </w:rPr>
        <w:t>.</w:t>
      </w:r>
      <w:r w:rsidRPr="00A7442B">
        <w:rPr>
          <w:rFonts w:ascii="Times New Roman" w:hAnsi="Times New Roman" w:cs="Times New Roman"/>
          <w:bCs/>
        </w:rPr>
        <w:t xml:space="preserve"> A natureza e a gravidade da infração cometida;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9.3.2</w:t>
      </w:r>
      <w:r w:rsidR="00784EEF">
        <w:rPr>
          <w:rFonts w:ascii="Times New Roman" w:hAnsi="Times New Roman" w:cs="Times New Roman"/>
          <w:b/>
        </w:rPr>
        <w:t>.</w:t>
      </w:r>
      <w:r w:rsidRPr="00A7442B">
        <w:rPr>
          <w:rFonts w:ascii="Times New Roman" w:hAnsi="Times New Roman" w:cs="Times New Roman"/>
          <w:bCs/>
        </w:rPr>
        <w:t xml:space="preserve"> As peculiaridades do caso concreto;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9</w:t>
      </w:r>
      <w:r w:rsidRPr="00A7442B">
        <w:rPr>
          <w:rFonts w:ascii="Times New Roman" w:hAnsi="Times New Roman" w:cs="Times New Roman"/>
          <w:b/>
        </w:rPr>
        <w:t>.3.3</w:t>
      </w:r>
      <w:r w:rsidR="00784EEF">
        <w:rPr>
          <w:rFonts w:ascii="Times New Roman" w:hAnsi="Times New Roman" w:cs="Times New Roman"/>
          <w:b/>
        </w:rPr>
        <w:t>.</w:t>
      </w:r>
      <w:r w:rsidRPr="00A7442B">
        <w:rPr>
          <w:rFonts w:ascii="Times New Roman" w:hAnsi="Times New Roman" w:cs="Times New Roman"/>
          <w:bCs/>
        </w:rPr>
        <w:t xml:space="preserve"> As circunstâncias agravantes ou atenuantes;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9.3.4</w:t>
      </w:r>
      <w:r w:rsidR="00784EEF">
        <w:rPr>
          <w:rFonts w:ascii="Times New Roman" w:hAnsi="Times New Roman" w:cs="Times New Roman"/>
          <w:b/>
        </w:rPr>
        <w:t>.</w:t>
      </w:r>
      <w:r w:rsidRPr="00A7442B">
        <w:rPr>
          <w:rFonts w:ascii="Times New Roman" w:hAnsi="Times New Roman" w:cs="Times New Roman"/>
          <w:bCs/>
        </w:rPr>
        <w:t xml:space="preserve"> Os danos que dela provierem para a Administração Pública;</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9.3.5</w:t>
      </w:r>
      <w:r w:rsidR="00784EEF">
        <w:rPr>
          <w:rFonts w:ascii="Times New Roman" w:hAnsi="Times New Roman" w:cs="Times New Roman"/>
          <w:b/>
        </w:rPr>
        <w:t>.</w:t>
      </w:r>
      <w:r w:rsidRPr="00A7442B">
        <w:rPr>
          <w:rFonts w:ascii="Times New Roman" w:hAnsi="Times New Roman" w:cs="Times New Roman"/>
          <w:bCs/>
        </w:rPr>
        <w:t xml:space="preserve"> A implantação ou o aperfeiçoamento de programa de integridade, conforme normas e orientações dos órgãos de controle.</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9.4</w:t>
      </w:r>
      <w:r w:rsidR="00784EEF">
        <w:rPr>
          <w:rFonts w:ascii="Times New Roman" w:hAnsi="Times New Roman" w:cs="Times New Roman"/>
          <w:b/>
        </w:rPr>
        <w:t>.</w:t>
      </w:r>
      <w:r w:rsidRPr="00A7442B">
        <w:rPr>
          <w:rFonts w:ascii="Times New Roman" w:hAnsi="Times New Roman" w:cs="Times New Roman"/>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rsidR="002E5107" w:rsidRDefault="002E5107" w:rsidP="00D961AE">
      <w:pPr>
        <w:pStyle w:val="Standard"/>
        <w:spacing w:line="276" w:lineRule="auto"/>
        <w:rPr>
          <w:rFonts w:ascii="Times New Roman" w:hAnsi="Times New Roman" w:cs="Times New Roman"/>
          <w:bCs/>
        </w:rPr>
      </w:pPr>
      <w:r w:rsidRPr="00A7442B">
        <w:rPr>
          <w:rFonts w:ascii="Times New Roman" w:hAnsi="Times New Roman" w:cs="Times New Roman"/>
          <w:b/>
          <w:bCs/>
        </w:rPr>
        <w:t>9.5</w:t>
      </w:r>
      <w:r w:rsidR="00784EEF">
        <w:rPr>
          <w:rFonts w:ascii="Times New Roman" w:hAnsi="Times New Roman" w:cs="Times New Roman"/>
          <w:b/>
          <w:bCs/>
        </w:rPr>
        <w:t>.</w:t>
      </w:r>
      <w:r w:rsidRPr="00A7442B">
        <w:rPr>
          <w:rFonts w:ascii="Times New Roman" w:hAnsi="Times New Roman" w:cs="Times New Roman"/>
          <w:bCs/>
        </w:rPr>
        <w:t xml:space="preserve">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CLÁUSULA DÉCIMA – DA EXTINÇÃO CONTRATUAL</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10.1</w:t>
      </w:r>
      <w:r w:rsidR="00784EEF">
        <w:rPr>
          <w:rFonts w:ascii="Times New Roman" w:hAnsi="Times New Roman" w:cs="Times New Roman"/>
          <w:b/>
        </w:rPr>
        <w:t>.</w:t>
      </w:r>
      <w:r w:rsidRPr="00A7442B">
        <w:rPr>
          <w:rFonts w:ascii="Times New Roman" w:hAnsi="Times New Roman" w:cs="Times New Roman"/>
          <w:bCs/>
        </w:rPr>
        <w:t xml:space="preserve"> O contrato se extingue quando cumpridas as obrigações de ambas as partes, ainda que isso ocorra antes do prazo estipulado para tanto e independente de termo de rescisão.</w:t>
      </w:r>
    </w:p>
    <w:p w:rsidR="002E5107" w:rsidRDefault="002E5107" w:rsidP="00D961AE">
      <w:pPr>
        <w:pStyle w:val="Standard"/>
        <w:spacing w:line="276" w:lineRule="auto"/>
        <w:rPr>
          <w:rFonts w:ascii="Times New Roman" w:hAnsi="Times New Roman" w:cs="Times New Roman"/>
          <w:bCs/>
        </w:rPr>
      </w:pPr>
      <w:r w:rsidRPr="00A7442B">
        <w:rPr>
          <w:rFonts w:ascii="Times New Roman" w:hAnsi="Times New Roman" w:cs="Times New Roman"/>
          <w:b/>
        </w:rPr>
        <w:t>10.2</w:t>
      </w:r>
      <w:r w:rsidR="00784EEF">
        <w:rPr>
          <w:rFonts w:ascii="Times New Roman" w:hAnsi="Times New Roman" w:cs="Times New Roman"/>
          <w:b/>
        </w:rPr>
        <w:t>.</w:t>
      </w:r>
      <w:r w:rsidRPr="00A7442B">
        <w:rPr>
          <w:rFonts w:ascii="Times New Roman" w:hAnsi="Times New Roman" w:cs="Times New Roman"/>
          <w:bCs/>
        </w:rPr>
        <w:t xml:space="preserve"> Aplicar-se-ão os artigos 137, 138 e 139 da Lei nº 14.133/2021, nas situações de extinção contratual.</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CLÁUSULA DÉCIMA PRIMEIRA – DOTAÇÃO ORÇAMENTÁRIA</w:t>
      </w:r>
    </w:p>
    <w:p w:rsidR="002E5107" w:rsidRDefault="002E5107" w:rsidP="00D961AE">
      <w:pPr>
        <w:pStyle w:val="Standard"/>
        <w:spacing w:line="276" w:lineRule="auto"/>
        <w:rPr>
          <w:rFonts w:ascii="Times New Roman" w:hAnsi="Times New Roman" w:cs="Times New Roman"/>
          <w:bCs/>
        </w:rPr>
      </w:pPr>
      <w:r w:rsidRPr="000B6C6C">
        <w:rPr>
          <w:rFonts w:ascii="Times New Roman" w:hAnsi="Times New Roman" w:cs="Times New Roman"/>
          <w:b/>
        </w:rPr>
        <w:t>11.1</w:t>
      </w:r>
      <w:r w:rsidR="00784EEF" w:rsidRPr="000B6C6C">
        <w:rPr>
          <w:rFonts w:ascii="Times New Roman" w:hAnsi="Times New Roman" w:cs="Times New Roman"/>
          <w:b/>
        </w:rPr>
        <w:t>.</w:t>
      </w:r>
      <w:r w:rsidRPr="000B6C6C">
        <w:rPr>
          <w:rFonts w:ascii="Times New Roman" w:hAnsi="Times New Roman" w:cs="Times New Roman"/>
          <w:bCs/>
        </w:rPr>
        <w:t xml:space="preserve"> As despesas decorrentes da execução deste Contrato correrão à conta da</w:t>
      </w:r>
      <w:r w:rsidR="000B6C6C" w:rsidRPr="000B6C6C">
        <w:rPr>
          <w:rFonts w:ascii="Times New Roman" w:hAnsi="Times New Roman" w:cs="Times New Roman"/>
          <w:bCs/>
        </w:rPr>
        <w:t xml:space="preserve"> dotação orçamentária nº</w:t>
      </w:r>
      <w:r w:rsidR="000B6C6C" w:rsidRPr="000B6C6C">
        <w:rPr>
          <w:rFonts w:ascii="Times New Roman" w:hAnsi="Times New Roman" w:cs="Times New Roman"/>
          <w:bCs/>
          <w:shd w:val="clear" w:color="auto" w:fill="FFFF00"/>
        </w:rPr>
        <w:t xml:space="preserve"> </w:t>
      </w:r>
      <w:r w:rsidR="000B6C6C" w:rsidRPr="000B6C6C">
        <w:rPr>
          <w:rFonts w:ascii="Times New Roman" w:hAnsi="Times New Roman" w:cs="Times New Roman"/>
          <w:bCs/>
        </w:rPr>
        <w:t>22.01.01.031.0001.2.173.4.4.90.52.00.00.00.00-1500</w:t>
      </w:r>
      <w:r w:rsidRPr="000B6C6C">
        <w:rPr>
          <w:rFonts w:ascii="Times New Roman" w:hAnsi="Times New Roman" w:cs="Times New Roman"/>
          <w:bCs/>
        </w:rPr>
        <w:t xml:space="preserve">, </w:t>
      </w:r>
      <w:r w:rsidR="000B6C6C" w:rsidRPr="000B6C6C">
        <w:rPr>
          <w:rFonts w:ascii="Times New Roman" w:hAnsi="Times New Roman" w:cs="Times New Roman"/>
          <w:bCs/>
        </w:rPr>
        <w:t>oriundo da Câmara Municipal de Itaguaí.</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CLÁUSULA DÉCIMA SEGUNDA – ALTERAÇÕES</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12.1</w:t>
      </w:r>
      <w:r w:rsidR="00784EEF">
        <w:rPr>
          <w:rFonts w:ascii="Times New Roman" w:hAnsi="Times New Roman" w:cs="Times New Roman"/>
          <w:b/>
        </w:rPr>
        <w:t>.</w:t>
      </w:r>
      <w:r w:rsidRPr="00A7442B">
        <w:rPr>
          <w:rFonts w:ascii="Times New Roman" w:hAnsi="Times New Roman" w:cs="Times New Roman"/>
          <w:bCs/>
        </w:rPr>
        <w:t xml:space="preserve"> Eventuais alterações contratuais reger-se-ão pela disciplina dos artigos 124 e seguintes da Lei nº 14.133/2021.</w:t>
      </w:r>
    </w:p>
    <w:p w:rsidR="002E5107" w:rsidRDefault="002E5107" w:rsidP="00D961AE">
      <w:pPr>
        <w:pStyle w:val="Standard"/>
        <w:spacing w:line="276" w:lineRule="auto"/>
        <w:rPr>
          <w:rFonts w:ascii="Times New Roman" w:hAnsi="Times New Roman" w:cs="Times New Roman"/>
          <w:bCs/>
        </w:rPr>
      </w:pPr>
      <w:r w:rsidRPr="00A7442B">
        <w:rPr>
          <w:rFonts w:ascii="Times New Roman" w:hAnsi="Times New Roman" w:cs="Times New Roman"/>
          <w:b/>
        </w:rPr>
        <w:t>12.2</w:t>
      </w:r>
      <w:r w:rsidR="00784EEF">
        <w:rPr>
          <w:rFonts w:ascii="Times New Roman" w:hAnsi="Times New Roman" w:cs="Times New Roman"/>
          <w:b/>
        </w:rPr>
        <w:t>.</w:t>
      </w:r>
      <w:r w:rsidRPr="00A7442B">
        <w:rPr>
          <w:rFonts w:ascii="Times New Roman" w:hAnsi="Times New Roman" w:cs="Times New Roman"/>
          <w:bCs/>
        </w:rPr>
        <w:t xml:space="preserve"> Registros que não caracterizam alteração do contrato podem ser realizados por simples apostila, dispensada a celebração de termo aditivo, na forma do art. 136 da Lei nº 14.133/21.</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rPr>
        <w:t>CLÁUSULA DÉCIMA TERCEIRA – PUBLICAÇÃO</w:t>
      </w:r>
    </w:p>
    <w:p w:rsidR="002E5107"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lastRenderedPageBreak/>
        <w:t>13.1</w:t>
      </w:r>
      <w:r w:rsidR="00784EEF">
        <w:rPr>
          <w:rFonts w:ascii="Times New Roman" w:hAnsi="Times New Roman" w:cs="Times New Roman"/>
          <w:b/>
          <w:bCs/>
        </w:rPr>
        <w:t>.</w:t>
      </w:r>
      <w:r w:rsidRPr="00A7442B">
        <w:rPr>
          <w:rFonts w:ascii="Times New Roman" w:hAnsi="Times New Roman" w:cs="Times New Roman"/>
        </w:rPr>
        <w:t xml:space="preserve"> Incumbirá ao contratante divulgar o presente instrumento no Portal Nacional de Contratações Públicas (PNCP), na forma prevista no artigo 94 da Lei 14.133/2021, bem como no respectivo sítio oficial na Internet, em atenção ao artigo 91, caput, da Lei 14.133/2021.</w:t>
      </w:r>
    </w:p>
    <w:p w:rsidR="00784EEF" w:rsidRPr="00A7442B" w:rsidRDefault="00784EEF" w:rsidP="00D961AE">
      <w:pPr>
        <w:pStyle w:val="Standard"/>
        <w:spacing w:line="276" w:lineRule="auto"/>
        <w:rPr>
          <w:rFonts w:ascii="Times New Roman" w:hAnsi="Times New Roman" w:cs="Times New Roman"/>
        </w:rPr>
      </w:pP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CLÁUSULA DÉCIMA QUARTA – FORO</w:t>
      </w:r>
    </w:p>
    <w:p w:rsidR="002E5107" w:rsidRPr="00A7442B" w:rsidRDefault="002E5107" w:rsidP="00D961AE">
      <w:pPr>
        <w:pStyle w:val="Standard"/>
        <w:spacing w:line="276" w:lineRule="auto"/>
        <w:rPr>
          <w:rFonts w:ascii="Times New Roman" w:hAnsi="Times New Roman" w:cs="Times New Roman"/>
        </w:rPr>
      </w:pPr>
      <w:r w:rsidRPr="00A7442B">
        <w:rPr>
          <w:rFonts w:ascii="Times New Roman" w:hAnsi="Times New Roman" w:cs="Times New Roman"/>
          <w:b/>
          <w:bCs/>
        </w:rPr>
        <w:t>15.1</w:t>
      </w:r>
      <w:r w:rsidR="00784EEF">
        <w:rPr>
          <w:rFonts w:ascii="Times New Roman" w:hAnsi="Times New Roman" w:cs="Times New Roman"/>
          <w:b/>
          <w:bCs/>
        </w:rPr>
        <w:t>.</w:t>
      </w:r>
      <w:r w:rsidRPr="00A7442B">
        <w:rPr>
          <w:rFonts w:ascii="Times New Roman" w:hAnsi="Times New Roman" w:cs="Times New Roman"/>
        </w:rPr>
        <w:t xml:space="preserve"> Fica eleito o foro da cidade de Itaguaí, para dirimir quaisquer dúvidas oriundas deste Contrato e que não possam ser resolvidas por meios administrativos, com renúncia a qualquer outro, por mais privilegiado que seja.</w:t>
      </w:r>
    </w:p>
    <w:p w:rsidR="00412AEA" w:rsidRDefault="00412AEA" w:rsidP="00D961AE">
      <w:pPr>
        <w:pStyle w:val="Standard"/>
        <w:spacing w:line="276" w:lineRule="auto"/>
        <w:jc w:val="right"/>
        <w:rPr>
          <w:rFonts w:ascii="Times New Roman" w:hAnsi="Times New Roman" w:cs="Times New Roman"/>
          <w:shd w:val="clear" w:color="auto" w:fill="FFFF00"/>
        </w:rPr>
      </w:pPr>
    </w:p>
    <w:p w:rsidR="005B36CC" w:rsidRPr="00412AEA" w:rsidRDefault="005B36CC" w:rsidP="00D961AE">
      <w:pPr>
        <w:pStyle w:val="Standard"/>
        <w:spacing w:line="276" w:lineRule="auto"/>
        <w:jc w:val="right"/>
        <w:rPr>
          <w:rFonts w:ascii="Times New Roman" w:hAnsi="Times New Roman" w:cs="Times New Roman"/>
        </w:rPr>
      </w:pPr>
      <w:r w:rsidRPr="00412AEA">
        <w:rPr>
          <w:rFonts w:ascii="Times New Roman" w:hAnsi="Times New Roman" w:cs="Times New Roman"/>
          <w:shd w:val="clear" w:color="auto" w:fill="FFFF00"/>
        </w:rPr>
        <w:t xml:space="preserve">Itaguaí, XX </w:t>
      </w:r>
      <w:r w:rsidR="002E5107" w:rsidRPr="00412AEA">
        <w:rPr>
          <w:rFonts w:ascii="Times New Roman" w:hAnsi="Times New Roman" w:cs="Times New Roman"/>
          <w:shd w:val="clear" w:color="auto" w:fill="FFFF00"/>
        </w:rPr>
        <w:t xml:space="preserve">/XX, XX de </w:t>
      </w:r>
      <w:r w:rsidR="002E5107" w:rsidRPr="00412AEA">
        <w:rPr>
          <w:rFonts w:ascii="Times New Roman" w:hAnsi="Times New Roman" w:cs="Times New Roman"/>
          <w:color w:val="000000"/>
          <w:shd w:val="clear" w:color="auto" w:fill="FFFF00"/>
        </w:rPr>
        <w:t>xxxxx</w:t>
      </w:r>
      <w:r w:rsidR="002E5107" w:rsidRPr="00412AEA">
        <w:rPr>
          <w:rFonts w:ascii="Times New Roman" w:hAnsi="Times New Roman" w:cs="Times New Roman"/>
        </w:rPr>
        <w:t xml:space="preserve"> de 202</w:t>
      </w:r>
      <w:r w:rsidR="000B6C6C">
        <w:rPr>
          <w:rFonts w:ascii="Times New Roman" w:hAnsi="Times New Roman" w:cs="Times New Roman"/>
        </w:rPr>
        <w:t>6</w:t>
      </w:r>
      <w:bookmarkStart w:id="8" w:name="_GoBack"/>
      <w:bookmarkEnd w:id="8"/>
    </w:p>
    <w:p w:rsidR="00412AEA" w:rsidRPr="00412AEA" w:rsidRDefault="00412AEA" w:rsidP="00D961AE">
      <w:pPr>
        <w:pStyle w:val="Standard"/>
        <w:spacing w:line="276" w:lineRule="auto"/>
        <w:jc w:val="right"/>
        <w:rPr>
          <w:rFonts w:ascii="Times New Roman" w:hAnsi="Times New Roman" w:cs="Times New Roman"/>
        </w:rPr>
      </w:pPr>
    </w:p>
    <w:p w:rsidR="00412AEA" w:rsidRPr="00412AEA" w:rsidRDefault="00412AEA" w:rsidP="00D961AE">
      <w:pPr>
        <w:pStyle w:val="Standard"/>
        <w:spacing w:line="276" w:lineRule="auto"/>
        <w:jc w:val="right"/>
        <w:rPr>
          <w:rFonts w:ascii="Times New Roman" w:hAnsi="Times New Roman" w:cs="Times New Roman"/>
        </w:rPr>
      </w:pPr>
    </w:p>
    <w:p w:rsidR="005B36CC" w:rsidRPr="00412AEA" w:rsidRDefault="005B36CC" w:rsidP="00784EEF">
      <w:pPr>
        <w:pStyle w:val="Standard"/>
        <w:spacing w:line="276" w:lineRule="auto"/>
        <w:rPr>
          <w:rFonts w:ascii="Times New Roman" w:hAnsi="Times New Roman" w:cs="Times New Roman"/>
        </w:rPr>
      </w:pPr>
    </w:p>
    <w:p w:rsidR="002E5107" w:rsidRPr="00412AEA" w:rsidRDefault="002E5107" w:rsidP="00784EEF">
      <w:pPr>
        <w:pStyle w:val="Standard"/>
        <w:spacing w:line="276" w:lineRule="auto"/>
        <w:jc w:val="center"/>
        <w:rPr>
          <w:rFonts w:ascii="Times New Roman" w:hAnsi="Times New Roman" w:cs="Times New Roman"/>
        </w:rPr>
      </w:pPr>
      <w:r w:rsidRPr="00412AEA">
        <w:rPr>
          <w:rFonts w:ascii="Times New Roman" w:hAnsi="Times New Roman" w:cs="Times New Roman"/>
          <w:b/>
          <w:bCs/>
          <w:shd w:val="clear" w:color="auto" w:fill="FFFF00"/>
        </w:rPr>
        <w:t>XXXXXXXXXXXXXXXXXXXXXXXXX</w:t>
      </w:r>
    </w:p>
    <w:p w:rsidR="002E5107" w:rsidRPr="00412AEA" w:rsidRDefault="002E5107" w:rsidP="00784EEF">
      <w:pPr>
        <w:pStyle w:val="Standard"/>
        <w:spacing w:line="276" w:lineRule="auto"/>
        <w:jc w:val="center"/>
        <w:rPr>
          <w:rFonts w:ascii="Times New Roman" w:hAnsi="Times New Roman" w:cs="Times New Roman"/>
        </w:rPr>
      </w:pPr>
      <w:r w:rsidRPr="00412AEA">
        <w:rPr>
          <w:rFonts w:ascii="Times New Roman" w:hAnsi="Times New Roman" w:cs="Times New Roman"/>
          <w:shd w:val="clear" w:color="auto" w:fill="FFFF00"/>
        </w:rPr>
        <w:t>Presidente – Câmara Municipal de Itaguaí</w:t>
      </w:r>
    </w:p>
    <w:p w:rsidR="005B36CC" w:rsidRPr="00412AEA" w:rsidRDefault="002E5107" w:rsidP="00784EEF">
      <w:pPr>
        <w:pStyle w:val="Standard"/>
        <w:spacing w:line="276" w:lineRule="auto"/>
        <w:jc w:val="center"/>
        <w:rPr>
          <w:rFonts w:ascii="Times New Roman" w:hAnsi="Times New Roman" w:cs="Times New Roman"/>
        </w:rPr>
      </w:pPr>
      <w:r w:rsidRPr="00412AEA">
        <w:rPr>
          <w:rFonts w:ascii="Times New Roman" w:hAnsi="Times New Roman" w:cs="Times New Roman"/>
        </w:rPr>
        <w:t>CONTRATANTE</w:t>
      </w:r>
    </w:p>
    <w:p w:rsidR="002E5107" w:rsidRPr="00412AEA" w:rsidRDefault="002E5107" w:rsidP="00784EEF">
      <w:pPr>
        <w:pStyle w:val="Standard"/>
        <w:spacing w:line="276" w:lineRule="auto"/>
        <w:jc w:val="center"/>
        <w:rPr>
          <w:rFonts w:ascii="Times New Roman" w:hAnsi="Times New Roman" w:cs="Times New Roman"/>
        </w:rPr>
      </w:pPr>
      <w:r w:rsidRPr="00412AEA">
        <w:rPr>
          <w:rFonts w:ascii="Times New Roman" w:hAnsi="Times New Roman" w:cs="Times New Roman"/>
          <w:shd w:val="clear" w:color="auto" w:fill="FFFF00"/>
        </w:rPr>
        <w:t>XXXXXXXXXXXXXXXXXXXXXXXXXX</w:t>
      </w:r>
    </w:p>
    <w:p w:rsidR="005B36CC" w:rsidRPr="00412AEA" w:rsidRDefault="002E5107" w:rsidP="00784EEF">
      <w:pPr>
        <w:pStyle w:val="Standard"/>
        <w:spacing w:line="276" w:lineRule="auto"/>
        <w:jc w:val="center"/>
        <w:rPr>
          <w:rFonts w:ascii="Times New Roman" w:hAnsi="Times New Roman" w:cs="Times New Roman"/>
        </w:rPr>
      </w:pPr>
      <w:r w:rsidRPr="00412AEA">
        <w:rPr>
          <w:rFonts w:ascii="Times New Roman" w:hAnsi="Times New Roman" w:cs="Times New Roman"/>
          <w:shd w:val="clear" w:color="auto" w:fill="FFFF00"/>
        </w:rPr>
        <w:t>Representante legal do CONTRATADO</w:t>
      </w:r>
    </w:p>
    <w:p w:rsidR="002E5107" w:rsidRPr="00412AEA" w:rsidRDefault="002E5107" w:rsidP="00D961AE">
      <w:pPr>
        <w:pStyle w:val="Standard"/>
        <w:spacing w:line="276" w:lineRule="auto"/>
        <w:rPr>
          <w:rFonts w:ascii="Times New Roman" w:hAnsi="Times New Roman" w:cs="Times New Roman"/>
        </w:rPr>
      </w:pPr>
      <w:r w:rsidRPr="00412AEA">
        <w:rPr>
          <w:rFonts w:ascii="Times New Roman" w:hAnsi="Times New Roman" w:cs="Times New Roman"/>
          <w:shd w:val="clear" w:color="auto" w:fill="FFFF00"/>
        </w:rPr>
        <w:t>TESTEMUNHAS:</w:t>
      </w:r>
    </w:p>
    <w:p w:rsidR="002E5107" w:rsidRPr="00412AEA" w:rsidRDefault="002E5107" w:rsidP="00D961AE">
      <w:pPr>
        <w:pStyle w:val="Standard"/>
        <w:spacing w:line="276" w:lineRule="auto"/>
        <w:rPr>
          <w:rFonts w:ascii="Times New Roman" w:hAnsi="Times New Roman" w:cs="Times New Roman"/>
        </w:rPr>
      </w:pPr>
      <w:r w:rsidRPr="00412AEA">
        <w:rPr>
          <w:rFonts w:ascii="Times New Roman" w:hAnsi="Times New Roman" w:cs="Times New Roman"/>
          <w:shd w:val="clear" w:color="auto" w:fill="FFFF00"/>
        </w:rPr>
        <w:t>1-</w:t>
      </w:r>
    </w:p>
    <w:p w:rsidR="007306D7" w:rsidRPr="00A7442B" w:rsidRDefault="002E5107" w:rsidP="00D961AE">
      <w:pPr>
        <w:pStyle w:val="Standard"/>
        <w:spacing w:line="276" w:lineRule="auto"/>
        <w:rPr>
          <w:rFonts w:ascii="Times New Roman" w:hAnsi="Times New Roman" w:cs="Times New Roman"/>
          <w:shd w:val="clear" w:color="auto" w:fill="FFFF00"/>
        </w:rPr>
      </w:pPr>
      <w:r w:rsidRPr="00412AEA">
        <w:rPr>
          <w:rFonts w:ascii="Times New Roman" w:hAnsi="Times New Roman" w:cs="Times New Roman"/>
          <w:shd w:val="clear" w:color="auto" w:fill="FFFF00"/>
        </w:rPr>
        <w:t>2-</w:t>
      </w:r>
    </w:p>
    <w:sectPr w:rsidR="007306D7" w:rsidRPr="00A7442B">
      <w:headerReference w:type="default" r:id="rId15"/>
      <w:footerReference w:type="default" r:id="rId16"/>
      <w:pgSz w:w="11906" w:h="16838"/>
      <w:pgMar w:top="1417" w:right="849" w:bottom="1417" w:left="993" w:header="426" w:footer="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EC4" w:rsidRDefault="00773EC4">
      <w:pPr>
        <w:spacing w:after="0"/>
      </w:pPr>
      <w:r>
        <w:separator/>
      </w:r>
    </w:p>
  </w:endnote>
  <w:endnote w:type="continuationSeparator" w:id="0">
    <w:p w:rsidR="00773EC4" w:rsidRDefault="00773E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Segoe UI Symbol"/>
    <w:charset w:val="00"/>
    <w:family w:val="auto"/>
    <w:pitch w:val="variable"/>
    <w:sig w:usb0="800000AF" w:usb1="1001ECEA" w:usb2="00000000" w:usb3="00000000" w:csb0="00000001" w:csb1="00000000"/>
  </w:font>
  <w:font w:name="system-ui">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OfficinaSerif-Book">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961" w:rsidRDefault="00E12961">
    <w:pPr>
      <w:pStyle w:val="Rodap"/>
      <w:jc w:val="right"/>
    </w:pPr>
    <w:r>
      <w:rPr>
        <w:noProof/>
        <w:lang w:eastAsia="pt-BR" w:bidi="ar-SA"/>
      </w:rPr>
      <w:drawing>
        <wp:inline distT="0" distB="0" distL="0" distR="0" wp14:anchorId="40476D3F" wp14:editId="0F36DCB0">
          <wp:extent cx="6390640" cy="646278"/>
          <wp:effectExtent l="0" t="0" r="0" b="1905"/>
          <wp:docPr id="585184691" name="Imagem 585184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pic:nvPicPr>
                <pic:blipFill>
                  <a:blip r:embed="rId1">
                    <a:extLst>
                      <a:ext uri="{28A0092B-C50C-407E-A947-70E740481C1C}">
                        <a14:useLocalDpi xmlns:a14="http://schemas.microsoft.com/office/drawing/2010/main" val="0"/>
                      </a:ext>
                    </a:extLst>
                  </a:blip>
                  <a:stretch>
                    <a:fillRect/>
                  </a:stretch>
                </pic:blipFill>
                <pic:spPr>
                  <a:xfrm>
                    <a:off x="0" y="0"/>
                    <a:ext cx="6390640" cy="646278"/>
                  </a:xfrm>
                  <a:prstGeom prst="rect">
                    <a:avLst/>
                  </a:prstGeom>
                </pic:spPr>
              </pic:pic>
            </a:graphicData>
          </a:graphic>
        </wp:inline>
      </w:drawing>
    </w:r>
    <w:r>
      <w:fldChar w:fldCharType="begin"/>
    </w:r>
    <w:r>
      <w:instrText xml:space="preserve"> PAGE </w:instrText>
    </w:r>
    <w:r>
      <w:fldChar w:fldCharType="separate"/>
    </w:r>
    <w:r w:rsidR="000B6C6C">
      <w:rPr>
        <w:noProof/>
      </w:rPr>
      <w:t>23</w:t>
    </w:r>
    <w:r>
      <w:fldChar w:fldCharType="end"/>
    </w:r>
  </w:p>
  <w:p w:rsidR="00E12961" w:rsidRDefault="00E12961">
    <w:pPr>
      <w:pStyle w:val="Rodap"/>
      <w:tabs>
        <w:tab w:val="clear" w:pos="8504"/>
      </w:tabs>
      <w:ind w:hanging="170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EC4" w:rsidRDefault="00773EC4">
      <w:pPr>
        <w:spacing w:after="0"/>
      </w:pPr>
      <w:r>
        <w:rPr>
          <w:color w:val="000000"/>
        </w:rPr>
        <w:separator/>
      </w:r>
    </w:p>
  </w:footnote>
  <w:footnote w:type="continuationSeparator" w:id="0">
    <w:p w:rsidR="00773EC4" w:rsidRDefault="00773E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961" w:rsidRDefault="00E12961">
    <w:pPr>
      <w:pStyle w:val="Cabealho"/>
    </w:pPr>
    <w:r>
      <w:rPr>
        <w:noProof/>
        <w:lang w:eastAsia="pt-BR" w:bidi="ar-SA"/>
      </w:rPr>
      <w:drawing>
        <wp:inline distT="0" distB="0" distL="0" distR="0" wp14:anchorId="03853BBB" wp14:editId="29512843">
          <wp:extent cx="5808371" cy="907185"/>
          <wp:effectExtent l="0" t="0" r="1905" b="7620"/>
          <wp:docPr id="210235038" name="Imagem 21023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6095536" cy="95203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94E7C"/>
    <w:multiLevelType w:val="multilevel"/>
    <w:tmpl w:val="51F83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8028E"/>
    <w:multiLevelType w:val="multilevel"/>
    <w:tmpl w:val="7F405CBA"/>
    <w:styleLink w:val="WWNum9"/>
    <w:lvl w:ilvl="0">
      <w:start w:val="1"/>
      <w:numFmt w:val="decimal"/>
      <w:lvlText w:val="%1."/>
      <w:lvlJc w:val="left"/>
      <w:rPr>
        <w:rFonts w:cs="Times New Roman"/>
        <w:b/>
        <w:u w:val="single"/>
      </w:rPr>
    </w:lvl>
    <w:lvl w:ilvl="1">
      <w:start w:val="1"/>
      <w:numFmt w:val="decimal"/>
      <w:lvlText w:val="%1.%2."/>
      <w:lvlJc w:val="left"/>
      <w:pPr>
        <w:ind w:left="284" w:firstLine="0"/>
      </w:pPr>
      <w:rPr>
        <w:rFonts w:cs="Times New Roman"/>
        <w:b/>
      </w:rPr>
    </w:lvl>
    <w:lvl w:ilvl="2">
      <w:start w:val="1"/>
      <w:numFmt w:val="decimal"/>
      <w:lvlText w:val="%1.%2.%3."/>
      <w:lvlJc w:val="left"/>
      <w:pPr>
        <w:ind w:left="1134" w:firstLine="0"/>
      </w:pPr>
      <w:rPr>
        <w:rFonts w:cs="Times New Roman"/>
        <w:b/>
      </w:rPr>
    </w:lvl>
    <w:lvl w:ilvl="3">
      <w:start w:val="1"/>
      <w:numFmt w:val="decimal"/>
      <w:lvlText w:val="%1.%2.%3.%4."/>
      <w:lvlJc w:val="left"/>
      <w:pPr>
        <w:ind w:left="1985" w:firstLine="0"/>
      </w:pPr>
      <w:rPr>
        <w:rFonts w:cs="Times New Roman"/>
        <w:b/>
      </w:rPr>
    </w:lvl>
    <w:lvl w:ilvl="4">
      <w:start w:val="1"/>
      <w:numFmt w:val="decimal"/>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2" w15:restartNumberingAfterBreak="0">
    <w:nsid w:val="0FA861EC"/>
    <w:multiLevelType w:val="multilevel"/>
    <w:tmpl w:val="E2BA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E043D"/>
    <w:multiLevelType w:val="multilevel"/>
    <w:tmpl w:val="B4A6DFD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170F47A2"/>
    <w:multiLevelType w:val="multilevel"/>
    <w:tmpl w:val="CC4C2FD6"/>
    <w:styleLink w:val="WWNum13"/>
    <w:lvl w:ilvl="0">
      <w:start w:val="1"/>
      <w:numFmt w:val="lowerLetter"/>
      <w:lvlText w:val="%1)"/>
      <w:lvlJc w:val="left"/>
      <w:rPr>
        <w:rFonts w:eastAsia="Times New Roman" w:cs="Arial"/>
      </w:rPr>
    </w:lvl>
    <w:lvl w:ilvl="1">
      <w:start w:val="1"/>
      <w:numFmt w:val="lowerLetter"/>
      <w:lvlText w:val="%2."/>
      <w:lvlJc w:val="left"/>
      <w:pPr>
        <w:ind w:left="1428" w:firstLine="0"/>
      </w:pPr>
    </w:lvl>
    <w:lvl w:ilvl="2">
      <w:start w:val="1"/>
      <w:numFmt w:val="lowerRoman"/>
      <w:lvlText w:val="%1.%2.%3."/>
      <w:lvlJc w:val="left"/>
      <w:pPr>
        <w:ind w:left="2328" w:firstLine="0"/>
      </w:pPr>
    </w:lvl>
    <w:lvl w:ilvl="3">
      <w:start w:val="1"/>
      <w:numFmt w:val="decimal"/>
      <w:lvlText w:val="%1.%2.%3.%4."/>
      <w:lvlJc w:val="left"/>
      <w:pPr>
        <w:ind w:left="2868" w:firstLine="0"/>
      </w:pPr>
    </w:lvl>
    <w:lvl w:ilvl="4">
      <w:start w:val="1"/>
      <w:numFmt w:val="lowerLetter"/>
      <w:lvlText w:val="%1.%2.%3.%4.%5."/>
      <w:lvlJc w:val="left"/>
      <w:pPr>
        <w:ind w:left="3588" w:firstLine="0"/>
      </w:pPr>
    </w:lvl>
    <w:lvl w:ilvl="5">
      <w:start w:val="1"/>
      <w:numFmt w:val="lowerRoman"/>
      <w:lvlText w:val="%1.%2.%3.%4.%5.%6."/>
      <w:lvlJc w:val="left"/>
      <w:pPr>
        <w:ind w:left="4488" w:firstLine="0"/>
      </w:pPr>
    </w:lvl>
    <w:lvl w:ilvl="6">
      <w:start w:val="1"/>
      <w:numFmt w:val="decimal"/>
      <w:lvlText w:val="%1.%2.%3.%4.%5.%6.%7."/>
      <w:lvlJc w:val="left"/>
      <w:pPr>
        <w:ind w:left="5028" w:firstLine="0"/>
      </w:pPr>
    </w:lvl>
    <w:lvl w:ilvl="7">
      <w:start w:val="1"/>
      <w:numFmt w:val="lowerLetter"/>
      <w:lvlText w:val="%1.%2.%3.%4.%5.%6.%7.%8."/>
      <w:lvlJc w:val="left"/>
      <w:pPr>
        <w:ind w:left="5748" w:firstLine="0"/>
      </w:pPr>
    </w:lvl>
    <w:lvl w:ilvl="8">
      <w:start w:val="1"/>
      <w:numFmt w:val="lowerRoman"/>
      <w:lvlText w:val="%1.%2.%3.%4.%5.%6.%7.%8.%9."/>
      <w:lvlJc w:val="left"/>
      <w:pPr>
        <w:ind w:left="6648" w:firstLine="0"/>
      </w:pPr>
    </w:lvl>
  </w:abstractNum>
  <w:abstractNum w:abstractNumId="5" w15:restartNumberingAfterBreak="0">
    <w:nsid w:val="1B1810B6"/>
    <w:multiLevelType w:val="multilevel"/>
    <w:tmpl w:val="AF5ABCEE"/>
    <w:styleLink w:val="WWNum1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1CDE372C"/>
    <w:multiLevelType w:val="multilevel"/>
    <w:tmpl w:val="ABA20CD0"/>
    <w:styleLink w:val="WWNum2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21C668B9"/>
    <w:multiLevelType w:val="multilevel"/>
    <w:tmpl w:val="96E42432"/>
    <w:styleLink w:val="WWNum2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6121690"/>
    <w:multiLevelType w:val="hybridMultilevel"/>
    <w:tmpl w:val="7E6462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BE74B47"/>
    <w:multiLevelType w:val="multilevel"/>
    <w:tmpl w:val="3E22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4679C1"/>
    <w:multiLevelType w:val="multilevel"/>
    <w:tmpl w:val="8170454C"/>
    <w:styleLink w:val="WWNum16"/>
    <w:lvl w:ilvl="0">
      <w:start w:val="1"/>
      <w:numFmt w:val="none"/>
      <w:lvlText w:val="%1"/>
      <w:lvlJc w:val="left"/>
      <w:pPr>
        <w:ind w:left="360" w:hanging="360"/>
      </w:pPr>
    </w:lvl>
    <w:lvl w:ilvl="1">
      <w:start w:val="1"/>
      <w:numFmt w:val="none"/>
      <w:lvlText w:val="%2"/>
      <w:lvlJc w:val="left"/>
      <w:pPr>
        <w:ind w:left="360" w:hanging="360"/>
      </w:pPr>
    </w:lvl>
    <w:lvl w:ilvl="2">
      <w:start w:val="1"/>
      <w:numFmt w:val="none"/>
      <w:lvlText w:val="%3"/>
      <w:lvlJc w:val="left"/>
      <w:pPr>
        <w:ind w:left="360" w:hanging="360"/>
      </w:pPr>
    </w:lvl>
    <w:lvl w:ilvl="3">
      <w:start w:val="1"/>
      <w:numFmt w:val="none"/>
      <w:lvlText w:val="%4"/>
      <w:lvlJc w:val="left"/>
      <w:pPr>
        <w:ind w:left="360" w:hanging="360"/>
      </w:pPr>
    </w:lvl>
    <w:lvl w:ilvl="4">
      <w:start w:val="1"/>
      <w:numFmt w:val="none"/>
      <w:lvlText w:val="%5"/>
      <w:lvlJc w:val="left"/>
      <w:pPr>
        <w:ind w:left="360" w:hanging="360"/>
      </w:pPr>
    </w:lvl>
    <w:lvl w:ilvl="5">
      <w:start w:val="1"/>
      <w:numFmt w:val="none"/>
      <w:lvlText w:val="%6"/>
      <w:lvlJc w:val="left"/>
      <w:pPr>
        <w:ind w:left="360" w:hanging="360"/>
      </w:pPr>
    </w:lvl>
    <w:lvl w:ilvl="6">
      <w:start w:val="1"/>
      <w:numFmt w:val="none"/>
      <w:lvlText w:val="%7"/>
      <w:lvlJc w:val="left"/>
      <w:pPr>
        <w:ind w:left="360" w:hanging="360"/>
      </w:pPr>
    </w:lvl>
    <w:lvl w:ilvl="7">
      <w:start w:val="1"/>
      <w:numFmt w:val="none"/>
      <w:lvlText w:val="%8"/>
      <w:lvlJc w:val="left"/>
      <w:pPr>
        <w:ind w:left="360" w:hanging="360"/>
      </w:pPr>
    </w:lvl>
    <w:lvl w:ilvl="8">
      <w:start w:val="1"/>
      <w:numFmt w:val="none"/>
      <w:lvlText w:val="%9"/>
      <w:lvlJc w:val="left"/>
      <w:pPr>
        <w:ind w:left="360" w:hanging="360"/>
      </w:pPr>
    </w:lvl>
  </w:abstractNum>
  <w:abstractNum w:abstractNumId="11" w15:restartNumberingAfterBreak="0">
    <w:nsid w:val="4178579F"/>
    <w:multiLevelType w:val="multilevel"/>
    <w:tmpl w:val="62A83062"/>
    <w:styleLink w:val="WWNum5"/>
    <w:lvl w:ilvl="0">
      <w:start w:val="8"/>
      <w:numFmt w:val="decimal"/>
      <w:lvlText w:val="%1"/>
      <w:lvlJc w:val="left"/>
      <w:pPr>
        <w:ind w:left="360" w:hanging="360"/>
      </w:pPr>
      <w:rPr>
        <w:rFonts w:cs="Calibri"/>
        <w:color w:val="00000A"/>
        <w:sz w:val="24"/>
      </w:rPr>
    </w:lvl>
    <w:lvl w:ilvl="1">
      <w:start w:val="1"/>
      <w:numFmt w:val="decimal"/>
      <w:lvlText w:val="%1.%2"/>
      <w:lvlJc w:val="left"/>
      <w:pPr>
        <w:ind w:left="360" w:hanging="360"/>
      </w:pPr>
      <w:rPr>
        <w:rFonts w:cs="Calibri"/>
        <w:color w:val="00000A"/>
        <w:sz w:val="24"/>
      </w:rPr>
    </w:lvl>
    <w:lvl w:ilvl="2">
      <w:start w:val="1"/>
      <w:numFmt w:val="decimal"/>
      <w:lvlText w:val="%1.%2.%3"/>
      <w:lvlJc w:val="left"/>
      <w:pPr>
        <w:ind w:left="720" w:hanging="720"/>
      </w:pPr>
      <w:rPr>
        <w:rFonts w:cs="Calibri"/>
        <w:color w:val="00000A"/>
        <w:sz w:val="24"/>
      </w:rPr>
    </w:lvl>
    <w:lvl w:ilvl="3">
      <w:start w:val="1"/>
      <w:numFmt w:val="decimal"/>
      <w:lvlText w:val="%1.%2.%3.%4"/>
      <w:lvlJc w:val="left"/>
      <w:pPr>
        <w:ind w:left="720" w:hanging="720"/>
      </w:pPr>
      <w:rPr>
        <w:rFonts w:cs="Calibri"/>
        <w:color w:val="00000A"/>
        <w:sz w:val="24"/>
      </w:rPr>
    </w:lvl>
    <w:lvl w:ilvl="4">
      <w:start w:val="1"/>
      <w:numFmt w:val="decimal"/>
      <w:lvlText w:val="%1.%2.%3.%4.%5"/>
      <w:lvlJc w:val="left"/>
      <w:pPr>
        <w:ind w:left="1080" w:hanging="1080"/>
      </w:pPr>
      <w:rPr>
        <w:rFonts w:cs="Calibri"/>
        <w:color w:val="00000A"/>
        <w:sz w:val="24"/>
      </w:rPr>
    </w:lvl>
    <w:lvl w:ilvl="5">
      <w:start w:val="1"/>
      <w:numFmt w:val="decimal"/>
      <w:lvlText w:val="%1.%2.%3.%4.%5.%6"/>
      <w:lvlJc w:val="left"/>
      <w:pPr>
        <w:ind w:left="1080" w:hanging="1080"/>
      </w:pPr>
      <w:rPr>
        <w:rFonts w:cs="Calibri"/>
        <w:color w:val="00000A"/>
        <w:sz w:val="24"/>
      </w:rPr>
    </w:lvl>
    <w:lvl w:ilvl="6">
      <w:start w:val="1"/>
      <w:numFmt w:val="decimal"/>
      <w:lvlText w:val="%1.%2.%3.%4.%5.%6.%7"/>
      <w:lvlJc w:val="left"/>
      <w:pPr>
        <w:ind w:left="1440" w:hanging="1440"/>
      </w:pPr>
      <w:rPr>
        <w:rFonts w:cs="Calibri"/>
        <w:color w:val="00000A"/>
        <w:sz w:val="24"/>
      </w:rPr>
    </w:lvl>
    <w:lvl w:ilvl="7">
      <w:start w:val="1"/>
      <w:numFmt w:val="decimal"/>
      <w:lvlText w:val="%1.%2.%3.%4.%5.%6.%7.%8"/>
      <w:lvlJc w:val="left"/>
      <w:pPr>
        <w:ind w:left="1440" w:hanging="1440"/>
      </w:pPr>
      <w:rPr>
        <w:rFonts w:cs="Calibri"/>
        <w:color w:val="00000A"/>
        <w:sz w:val="24"/>
      </w:rPr>
    </w:lvl>
    <w:lvl w:ilvl="8">
      <w:start w:val="1"/>
      <w:numFmt w:val="decimal"/>
      <w:lvlText w:val="%1.%2.%3.%4.%5.%6.%7.%8.%9"/>
      <w:lvlJc w:val="left"/>
      <w:pPr>
        <w:ind w:left="1800" w:hanging="1800"/>
      </w:pPr>
      <w:rPr>
        <w:rFonts w:cs="Calibri"/>
        <w:color w:val="00000A"/>
        <w:sz w:val="24"/>
      </w:rPr>
    </w:lvl>
  </w:abstractNum>
  <w:abstractNum w:abstractNumId="12" w15:restartNumberingAfterBreak="0">
    <w:nsid w:val="424E77EF"/>
    <w:multiLevelType w:val="multilevel"/>
    <w:tmpl w:val="9864CE7C"/>
    <w:styleLink w:val="WWNum8"/>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671162F"/>
    <w:multiLevelType w:val="multilevel"/>
    <w:tmpl w:val="69A08308"/>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A0C03FA"/>
    <w:multiLevelType w:val="hybridMultilevel"/>
    <w:tmpl w:val="4AE46390"/>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B2352F0"/>
    <w:multiLevelType w:val="multilevel"/>
    <w:tmpl w:val="11BA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BF5687"/>
    <w:multiLevelType w:val="multilevel"/>
    <w:tmpl w:val="61D81A70"/>
    <w:styleLink w:val="WWNum19"/>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4ECB0E6F"/>
    <w:multiLevelType w:val="multilevel"/>
    <w:tmpl w:val="D2383DA0"/>
    <w:styleLink w:val="WWNum4"/>
    <w:lvl w:ilvl="0">
      <w:start w:val="1"/>
      <w:numFmt w:val="upperLetter"/>
      <w:lvlText w:val="%1)"/>
      <w:lvlJc w:val="left"/>
      <w:pPr>
        <w:ind w:left="720" w:hanging="360"/>
      </w:pPr>
      <w:rPr>
        <w:rFonts w:eastAsia="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05B0933"/>
    <w:multiLevelType w:val="multilevel"/>
    <w:tmpl w:val="2E249632"/>
    <w:styleLink w:val="WWNum7"/>
    <w:lvl w:ilvl="0">
      <w:numFmt w:val="bullet"/>
      <w:lvlText w:val="o"/>
      <w:lvlJc w:val="left"/>
      <w:pPr>
        <w:ind w:left="720" w:hanging="360"/>
      </w:pPr>
      <w:rPr>
        <w:rFonts w:ascii="Courier New" w:hAnsi="Courier New" w:cs="Courier New"/>
      </w:rPr>
    </w:lvl>
    <w:lvl w:ilvl="1">
      <w:numFmt w:val="bullet"/>
      <w:lvlText w:val="◦"/>
      <w:lvlJc w:val="left"/>
      <w:pPr>
        <w:ind w:left="1080" w:hanging="360"/>
      </w:pPr>
      <w:rPr>
        <w:rFonts w:ascii="Times New Roman" w:eastAsia="OpenSymbol" w:hAnsi="Times New Roman" w:cs="OpenSymbol"/>
      </w:rPr>
    </w:lvl>
    <w:lvl w:ilvl="2">
      <w:numFmt w:val="bullet"/>
      <w:lvlText w:val="▪"/>
      <w:lvlJc w:val="left"/>
      <w:pPr>
        <w:ind w:left="1440" w:hanging="360"/>
      </w:pPr>
      <w:rPr>
        <w:rFonts w:ascii="Times New Roman" w:eastAsia="OpenSymbol" w:hAnsi="Times New Roman" w:cs="OpenSymbol"/>
      </w:rPr>
    </w:lvl>
    <w:lvl w:ilvl="3">
      <w:numFmt w:val="bullet"/>
      <w:lvlText w:val="•"/>
      <w:lvlJc w:val="left"/>
      <w:pPr>
        <w:ind w:left="1800" w:hanging="360"/>
      </w:pPr>
      <w:rPr>
        <w:rFonts w:ascii="Times New Roman" w:eastAsia="OpenSymbol" w:hAnsi="Times New Roman" w:cs="OpenSymbol"/>
      </w:rPr>
    </w:lvl>
    <w:lvl w:ilvl="4">
      <w:numFmt w:val="bullet"/>
      <w:lvlText w:val="◦"/>
      <w:lvlJc w:val="left"/>
      <w:pPr>
        <w:ind w:left="2160" w:hanging="360"/>
      </w:pPr>
      <w:rPr>
        <w:rFonts w:ascii="Times New Roman" w:eastAsia="OpenSymbol" w:hAnsi="Times New Roman" w:cs="OpenSymbol"/>
      </w:rPr>
    </w:lvl>
    <w:lvl w:ilvl="5">
      <w:numFmt w:val="bullet"/>
      <w:lvlText w:val="▪"/>
      <w:lvlJc w:val="left"/>
      <w:pPr>
        <w:ind w:left="2520" w:hanging="360"/>
      </w:pPr>
      <w:rPr>
        <w:rFonts w:ascii="Times New Roman" w:eastAsia="OpenSymbol" w:hAnsi="Times New Roman" w:cs="OpenSymbol"/>
      </w:rPr>
    </w:lvl>
    <w:lvl w:ilvl="6">
      <w:numFmt w:val="bullet"/>
      <w:lvlText w:val="•"/>
      <w:lvlJc w:val="left"/>
      <w:pPr>
        <w:ind w:left="2880" w:hanging="360"/>
      </w:pPr>
      <w:rPr>
        <w:rFonts w:ascii="Times New Roman" w:eastAsia="OpenSymbol" w:hAnsi="Times New Roman" w:cs="OpenSymbol"/>
      </w:rPr>
    </w:lvl>
    <w:lvl w:ilvl="7">
      <w:numFmt w:val="bullet"/>
      <w:lvlText w:val="◦"/>
      <w:lvlJc w:val="left"/>
      <w:pPr>
        <w:ind w:left="3240" w:hanging="360"/>
      </w:pPr>
      <w:rPr>
        <w:rFonts w:ascii="Times New Roman" w:eastAsia="OpenSymbol" w:hAnsi="Times New Roman" w:cs="OpenSymbol"/>
      </w:rPr>
    </w:lvl>
    <w:lvl w:ilvl="8">
      <w:numFmt w:val="bullet"/>
      <w:lvlText w:val="▪"/>
      <w:lvlJc w:val="left"/>
      <w:pPr>
        <w:ind w:left="3600" w:hanging="360"/>
      </w:pPr>
      <w:rPr>
        <w:rFonts w:ascii="Times New Roman" w:eastAsia="OpenSymbol" w:hAnsi="Times New Roman" w:cs="OpenSymbol"/>
      </w:rPr>
    </w:lvl>
  </w:abstractNum>
  <w:abstractNum w:abstractNumId="19" w15:restartNumberingAfterBreak="0">
    <w:nsid w:val="53DC5E2F"/>
    <w:multiLevelType w:val="multilevel"/>
    <w:tmpl w:val="18143150"/>
    <w:styleLink w:val="WWNum12"/>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5796599E"/>
    <w:multiLevelType w:val="multilevel"/>
    <w:tmpl w:val="9DF8CC6A"/>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8980648"/>
    <w:multiLevelType w:val="multilevel"/>
    <w:tmpl w:val="6A60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B125CF"/>
    <w:multiLevelType w:val="multilevel"/>
    <w:tmpl w:val="8422AFB8"/>
    <w:styleLink w:val="WWNum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5EDF667E"/>
    <w:multiLevelType w:val="multilevel"/>
    <w:tmpl w:val="8CF2B53C"/>
    <w:styleLink w:val="WWNum2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63115658"/>
    <w:multiLevelType w:val="multilevel"/>
    <w:tmpl w:val="827AF68A"/>
    <w:styleLink w:val="WWNum3"/>
    <w:lvl w:ilvl="0">
      <w:start w:val="7"/>
      <w:numFmt w:val="decimal"/>
      <w:lvlText w:val="%1"/>
      <w:lvlJc w:val="left"/>
      <w:pPr>
        <w:ind w:left="360" w:hanging="360"/>
      </w:pPr>
      <w:rPr>
        <w:rFonts w:eastAsia="system-ui" w:cs="system-ui"/>
        <w:color w:val="374151"/>
      </w:rPr>
    </w:lvl>
    <w:lvl w:ilvl="1">
      <w:start w:val="5"/>
      <w:numFmt w:val="decimal"/>
      <w:lvlText w:val="%1.%2"/>
      <w:lvlJc w:val="left"/>
      <w:pPr>
        <w:ind w:left="360" w:hanging="360"/>
      </w:pPr>
      <w:rPr>
        <w:rFonts w:eastAsia="system-ui" w:cs="system-ui"/>
        <w:color w:val="374151"/>
      </w:rPr>
    </w:lvl>
    <w:lvl w:ilvl="2">
      <w:start w:val="1"/>
      <w:numFmt w:val="decimal"/>
      <w:lvlText w:val="%1.%2.%3"/>
      <w:lvlJc w:val="left"/>
      <w:pPr>
        <w:ind w:left="720" w:hanging="720"/>
      </w:pPr>
      <w:rPr>
        <w:rFonts w:eastAsia="system-ui" w:cs="system-ui"/>
        <w:color w:val="374151"/>
      </w:rPr>
    </w:lvl>
    <w:lvl w:ilvl="3">
      <w:start w:val="1"/>
      <w:numFmt w:val="decimal"/>
      <w:lvlText w:val="%1.%2.%3.%4"/>
      <w:lvlJc w:val="left"/>
      <w:pPr>
        <w:ind w:left="720" w:hanging="720"/>
      </w:pPr>
      <w:rPr>
        <w:rFonts w:eastAsia="system-ui" w:cs="system-ui"/>
        <w:color w:val="374151"/>
      </w:rPr>
    </w:lvl>
    <w:lvl w:ilvl="4">
      <w:start w:val="1"/>
      <w:numFmt w:val="decimal"/>
      <w:lvlText w:val="%1.%2.%3.%4.%5"/>
      <w:lvlJc w:val="left"/>
      <w:pPr>
        <w:ind w:left="1080" w:hanging="1080"/>
      </w:pPr>
      <w:rPr>
        <w:rFonts w:eastAsia="system-ui" w:cs="system-ui"/>
        <w:color w:val="374151"/>
      </w:rPr>
    </w:lvl>
    <w:lvl w:ilvl="5">
      <w:start w:val="1"/>
      <w:numFmt w:val="decimal"/>
      <w:lvlText w:val="%1.%2.%3.%4.%5.%6"/>
      <w:lvlJc w:val="left"/>
      <w:pPr>
        <w:ind w:left="1080" w:hanging="1080"/>
      </w:pPr>
      <w:rPr>
        <w:rFonts w:eastAsia="system-ui" w:cs="system-ui"/>
        <w:color w:val="374151"/>
      </w:rPr>
    </w:lvl>
    <w:lvl w:ilvl="6">
      <w:start w:val="1"/>
      <w:numFmt w:val="decimal"/>
      <w:lvlText w:val="%1.%2.%3.%4.%5.%6.%7"/>
      <w:lvlJc w:val="left"/>
      <w:pPr>
        <w:ind w:left="1440" w:hanging="1440"/>
      </w:pPr>
      <w:rPr>
        <w:rFonts w:eastAsia="system-ui" w:cs="system-ui"/>
        <w:color w:val="374151"/>
      </w:rPr>
    </w:lvl>
    <w:lvl w:ilvl="7">
      <w:start w:val="1"/>
      <w:numFmt w:val="decimal"/>
      <w:lvlText w:val="%1.%2.%3.%4.%5.%6.%7.%8"/>
      <w:lvlJc w:val="left"/>
      <w:pPr>
        <w:ind w:left="1440" w:hanging="1440"/>
      </w:pPr>
      <w:rPr>
        <w:rFonts w:eastAsia="system-ui" w:cs="system-ui"/>
        <w:color w:val="374151"/>
      </w:rPr>
    </w:lvl>
    <w:lvl w:ilvl="8">
      <w:start w:val="1"/>
      <w:numFmt w:val="decimal"/>
      <w:lvlText w:val="%1.%2.%3.%4.%5.%6.%7.%8.%9"/>
      <w:lvlJc w:val="left"/>
      <w:pPr>
        <w:ind w:left="1800" w:hanging="1800"/>
      </w:pPr>
      <w:rPr>
        <w:rFonts w:eastAsia="system-ui" w:cs="system-ui"/>
        <w:color w:val="374151"/>
      </w:rPr>
    </w:lvl>
  </w:abstractNum>
  <w:abstractNum w:abstractNumId="25" w15:restartNumberingAfterBreak="0">
    <w:nsid w:val="64944AFC"/>
    <w:multiLevelType w:val="multilevel"/>
    <w:tmpl w:val="B7B87B62"/>
    <w:styleLink w:val="WWNum2"/>
    <w:lvl w:ilvl="0">
      <w:start w:val="6"/>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CEE2373"/>
    <w:multiLevelType w:val="multilevel"/>
    <w:tmpl w:val="79342AAC"/>
    <w:styleLink w:val="WWNum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6EA9116A"/>
    <w:multiLevelType w:val="multilevel"/>
    <w:tmpl w:val="7A1030F4"/>
    <w:styleLink w:val="WWNum2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73137202"/>
    <w:multiLevelType w:val="multilevel"/>
    <w:tmpl w:val="0BE4A9C8"/>
    <w:styleLink w:val="WWNum10"/>
    <w:lvl w:ilvl="0">
      <w:start w:val="1"/>
      <w:numFmt w:val="decimal"/>
      <w:lvlText w:val="%1."/>
      <w:lvlJc w:val="left"/>
      <w:rPr>
        <w:rFonts w:cs="Times New Roman"/>
        <w:b/>
        <w:u w:val="single"/>
      </w:rPr>
    </w:lvl>
    <w:lvl w:ilvl="1">
      <w:start w:val="1"/>
      <w:numFmt w:val="decimal"/>
      <w:lvlText w:val="%1.%2."/>
      <w:lvlJc w:val="left"/>
      <w:pPr>
        <w:ind w:left="284" w:firstLine="0"/>
      </w:pPr>
      <w:rPr>
        <w:rFonts w:cs="Times New Roman"/>
        <w:b/>
      </w:rPr>
    </w:lvl>
    <w:lvl w:ilvl="2">
      <w:start w:val="1"/>
      <w:numFmt w:val="decimal"/>
      <w:lvlText w:val="%1.%2.%3."/>
      <w:lvlJc w:val="left"/>
      <w:pPr>
        <w:ind w:left="1134" w:firstLine="0"/>
      </w:pPr>
      <w:rPr>
        <w:rFonts w:cs="Times New Roman"/>
        <w:b/>
      </w:rPr>
    </w:lvl>
    <w:lvl w:ilvl="3">
      <w:start w:val="1"/>
      <w:numFmt w:val="decimal"/>
      <w:lvlText w:val="%1.%2.%3.%4."/>
      <w:lvlJc w:val="left"/>
      <w:pPr>
        <w:ind w:left="1985" w:firstLine="0"/>
      </w:pPr>
      <w:rPr>
        <w:rFonts w:cs="Times New Roman"/>
        <w:b/>
      </w:rPr>
    </w:lvl>
    <w:lvl w:ilvl="4">
      <w:start w:val="1"/>
      <w:numFmt w:val="decimal"/>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29" w15:restartNumberingAfterBreak="0">
    <w:nsid w:val="74D02F57"/>
    <w:multiLevelType w:val="hybridMultilevel"/>
    <w:tmpl w:val="EAF6A5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B2457E4"/>
    <w:multiLevelType w:val="multilevel"/>
    <w:tmpl w:val="2B64091A"/>
    <w:styleLink w:val="WWNum11"/>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1" w15:restartNumberingAfterBreak="0">
    <w:nsid w:val="7C8C664A"/>
    <w:multiLevelType w:val="multilevel"/>
    <w:tmpl w:val="06262C7E"/>
    <w:styleLink w:val="WWNum17"/>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7EE73381"/>
    <w:multiLevelType w:val="multilevel"/>
    <w:tmpl w:val="446E9FE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2"/>
  </w:num>
  <w:num w:numId="2">
    <w:abstractNumId w:val="25"/>
  </w:num>
  <w:num w:numId="3">
    <w:abstractNumId w:val="24"/>
  </w:num>
  <w:num w:numId="4">
    <w:abstractNumId w:val="17"/>
  </w:num>
  <w:num w:numId="5">
    <w:abstractNumId w:val="11"/>
  </w:num>
  <w:num w:numId="6">
    <w:abstractNumId w:val="20"/>
  </w:num>
  <w:num w:numId="7">
    <w:abstractNumId w:val="18"/>
  </w:num>
  <w:num w:numId="8">
    <w:abstractNumId w:val="12"/>
  </w:num>
  <w:num w:numId="9">
    <w:abstractNumId w:val="1"/>
  </w:num>
  <w:num w:numId="10">
    <w:abstractNumId w:val="28"/>
  </w:num>
  <w:num w:numId="11">
    <w:abstractNumId w:val="30"/>
  </w:num>
  <w:num w:numId="12">
    <w:abstractNumId w:val="19"/>
  </w:num>
  <w:num w:numId="13">
    <w:abstractNumId w:val="4"/>
  </w:num>
  <w:num w:numId="14">
    <w:abstractNumId w:val="22"/>
  </w:num>
  <w:num w:numId="15">
    <w:abstractNumId w:val="26"/>
  </w:num>
  <w:num w:numId="16">
    <w:abstractNumId w:val="10"/>
  </w:num>
  <w:num w:numId="17">
    <w:abstractNumId w:val="31"/>
  </w:num>
  <w:num w:numId="18">
    <w:abstractNumId w:val="5"/>
  </w:num>
  <w:num w:numId="19">
    <w:abstractNumId w:val="16"/>
  </w:num>
  <w:num w:numId="20">
    <w:abstractNumId w:val="23"/>
  </w:num>
  <w:num w:numId="21">
    <w:abstractNumId w:val="6"/>
  </w:num>
  <w:num w:numId="22">
    <w:abstractNumId w:val="27"/>
  </w:num>
  <w:num w:numId="23">
    <w:abstractNumId w:val="13"/>
  </w:num>
  <w:num w:numId="24">
    <w:abstractNumId w:val="7"/>
  </w:num>
  <w:num w:numId="25">
    <w:abstractNumId w:val="3"/>
  </w:num>
  <w:num w:numId="26">
    <w:abstractNumId w:val="8"/>
  </w:num>
  <w:num w:numId="27">
    <w:abstractNumId w:val="14"/>
  </w:num>
  <w:num w:numId="28">
    <w:abstractNumId w:val="21"/>
  </w:num>
  <w:num w:numId="29">
    <w:abstractNumId w:val="0"/>
  </w:num>
  <w:num w:numId="30">
    <w:abstractNumId w:val="15"/>
  </w:num>
  <w:num w:numId="31">
    <w:abstractNumId w:val="2"/>
  </w:num>
  <w:num w:numId="32">
    <w:abstractNumId w:val="9"/>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6D7"/>
    <w:rsid w:val="000B6C6C"/>
    <w:rsid w:val="00175629"/>
    <w:rsid w:val="001C15E6"/>
    <w:rsid w:val="00234A7F"/>
    <w:rsid w:val="002E5107"/>
    <w:rsid w:val="00343612"/>
    <w:rsid w:val="003454AE"/>
    <w:rsid w:val="003F0CBC"/>
    <w:rsid w:val="00412AEA"/>
    <w:rsid w:val="00423D2D"/>
    <w:rsid w:val="004E14CC"/>
    <w:rsid w:val="004F5599"/>
    <w:rsid w:val="005B36CC"/>
    <w:rsid w:val="005C0ECC"/>
    <w:rsid w:val="005E5602"/>
    <w:rsid w:val="0063418B"/>
    <w:rsid w:val="006568A9"/>
    <w:rsid w:val="006A3FF8"/>
    <w:rsid w:val="007306D7"/>
    <w:rsid w:val="00773EC4"/>
    <w:rsid w:val="00784EEF"/>
    <w:rsid w:val="007F70A0"/>
    <w:rsid w:val="008454BA"/>
    <w:rsid w:val="008535B6"/>
    <w:rsid w:val="008A1EEF"/>
    <w:rsid w:val="008A38AF"/>
    <w:rsid w:val="009449D2"/>
    <w:rsid w:val="00944EA6"/>
    <w:rsid w:val="00994AB9"/>
    <w:rsid w:val="009A3551"/>
    <w:rsid w:val="009F4BBC"/>
    <w:rsid w:val="00A04325"/>
    <w:rsid w:val="00A210A6"/>
    <w:rsid w:val="00A258DE"/>
    <w:rsid w:val="00A7442B"/>
    <w:rsid w:val="00B07461"/>
    <w:rsid w:val="00B649AF"/>
    <w:rsid w:val="00BA05B3"/>
    <w:rsid w:val="00BD7F14"/>
    <w:rsid w:val="00C10A9C"/>
    <w:rsid w:val="00C278D4"/>
    <w:rsid w:val="00CF6CE7"/>
    <w:rsid w:val="00D50D54"/>
    <w:rsid w:val="00D62B84"/>
    <w:rsid w:val="00D67415"/>
    <w:rsid w:val="00D961AE"/>
    <w:rsid w:val="00DD055A"/>
    <w:rsid w:val="00E12961"/>
    <w:rsid w:val="00EE228D"/>
    <w:rsid w:val="00F11991"/>
    <w:rsid w:val="00F34AA1"/>
    <w:rsid w:val="00F43028"/>
    <w:rsid w:val="00F51707"/>
    <w:rsid w:val="00F83AC9"/>
    <w:rsid w:val="00F94C82"/>
    <w:rsid w:val="00FB2D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8F0B93-B17B-4363-A1FD-E2F61E8D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t-BR"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tulo1">
    <w:name w:val="heading 1"/>
    <w:basedOn w:val="Standard"/>
    <w:next w:val="Textbody"/>
    <w:pPr>
      <w:keepNext/>
      <w:outlineLvl w:val="0"/>
    </w:pPr>
    <w:rPr>
      <w:rFonts w:ascii="Arial" w:eastAsia="Times New Roman" w:hAnsi="Arial" w:cs="Times New Roman"/>
      <w:b/>
      <w:smallCaps/>
      <w:sz w:val="36"/>
      <w:szCs w:val="20"/>
      <w:lang w:eastAsia="pt-BR"/>
    </w:rPr>
  </w:style>
  <w:style w:type="paragraph" w:styleId="Ttulo2">
    <w:name w:val="heading 2"/>
    <w:basedOn w:val="Standard"/>
    <w:next w:val="Textbody"/>
    <w:pPr>
      <w:tabs>
        <w:tab w:val="left" w:pos="426"/>
        <w:tab w:val="left" w:pos="567"/>
      </w:tabs>
      <w:spacing w:line="276" w:lineRule="auto"/>
      <w:outlineLvl w:val="1"/>
    </w:pPr>
    <w:rPr>
      <w:rFonts w:ascii="Arial" w:eastAsia="Times New Roman" w:hAnsi="Arial" w:cs="Arial"/>
      <w:lang w:eastAsia="pt-BR"/>
    </w:rPr>
  </w:style>
  <w:style w:type="paragraph" w:styleId="Ttulo3">
    <w:name w:val="heading 3"/>
    <w:basedOn w:val="Standard"/>
    <w:next w:val="Textbody"/>
    <w:pPr>
      <w:keepNext/>
      <w:outlineLvl w:val="2"/>
    </w:pPr>
    <w:rPr>
      <w:rFonts w:ascii="Arial" w:eastAsia="Times New Roman" w:hAnsi="Arial" w:cs="Times New Roman"/>
      <w:b/>
      <w:szCs w:val="20"/>
      <w:lang w:eastAsia="pt-BR"/>
    </w:rPr>
  </w:style>
  <w:style w:type="paragraph" w:styleId="Ttulo4">
    <w:name w:val="heading 4"/>
    <w:basedOn w:val="Standard"/>
    <w:next w:val="Textbody"/>
    <w:pPr>
      <w:keepNext/>
      <w:outlineLvl w:val="3"/>
    </w:pPr>
    <w:rPr>
      <w:rFonts w:ascii="Times New Roman" w:eastAsia="Times New Roman" w:hAnsi="Times New Roman" w:cs="Times New Roman"/>
      <w:b/>
      <w:szCs w:val="20"/>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spacing w:after="0"/>
      <w:jc w:val="both"/>
    </w:pPr>
    <w:rPr>
      <w:rFonts w:eastAsia="SimSun, 宋体" w:cs="Mangal"/>
      <w:sz w:val="24"/>
      <w:szCs w:val="24"/>
      <w:lang w:eastAsia="zh-CN" w:bidi="hi-IN"/>
    </w:rPr>
  </w:style>
  <w:style w:type="paragraph" w:styleId="Ttulo">
    <w:name w:val="Title"/>
    <w:basedOn w:val="Standard"/>
    <w:next w:val="Textbody"/>
    <w:pPr>
      <w:keepNext/>
      <w:spacing w:before="240" w:after="120"/>
    </w:pPr>
    <w:rPr>
      <w:rFonts w:ascii="Liberation Sans" w:eastAsia="Microsoft YaHei" w:hAnsi="Liberation Sans" w:cs="Arial Unicode MS"/>
      <w:sz w:val="28"/>
      <w:szCs w:val="28"/>
      <w:lang w:eastAsia="pt-BR"/>
    </w:rPr>
  </w:style>
  <w:style w:type="paragraph" w:customStyle="1" w:styleId="Textbody">
    <w:name w:val="Text body"/>
    <w:basedOn w:val="Standard"/>
    <w:pPr>
      <w:spacing w:after="140" w:line="276" w:lineRule="auto"/>
    </w:pPr>
    <w:rPr>
      <w:rFonts w:ascii="Arial" w:eastAsia="Times New Roman" w:hAnsi="Arial" w:cs="Times New Roman"/>
      <w:szCs w:val="20"/>
      <w:lang w:eastAsia="pt-BR"/>
    </w:rPr>
  </w:style>
  <w:style w:type="paragraph" w:styleId="Lista">
    <w:name w:val="List"/>
    <w:basedOn w:val="Textbody"/>
    <w:rPr>
      <w:rFonts w:cs="Arial Unicode MS"/>
    </w:rPr>
  </w:style>
  <w:style w:type="paragraph" w:styleId="Legenda">
    <w:name w:val="caption"/>
    <w:basedOn w:val="Standard"/>
    <w:pPr>
      <w:suppressLineNumbers/>
      <w:spacing w:before="120" w:after="120"/>
    </w:pPr>
    <w:rPr>
      <w:rFonts w:ascii="Arial" w:eastAsia="Times New Roman" w:hAnsi="Arial" w:cs="Arial Unicode MS"/>
      <w:i/>
      <w:iCs/>
      <w:lang w:eastAsia="pt-BR"/>
    </w:rPr>
  </w:style>
  <w:style w:type="paragraph" w:customStyle="1" w:styleId="Index">
    <w:name w:val="Index"/>
    <w:basedOn w:val="Standard"/>
    <w:pPr>
      <w:suppressLineNumbers/>
    </w:pPr>
    <w:rPr>
      <w:rFonts w:ascii="Arial" w:eastAsia="Times New Roman" w:hAnsi="Arial" w:cs="Arial Unicode MS"/>
      <w:szCs w:val="20"/>
      <w:lang w:eastAsia="pt-BR"/>
    </w:rPr>
  </w:style>
  <w:style w:type="paragraph" w:styleId="Cabealho">
    <w:name w:val="header"/>
    <w:basedOn w:val="Standard"/>
    <w:uiPriority w:val="99"/>
    <w:pPr>
      <w:suppressLineNumbers/>
      <w:tabs>
        <w:tab w:val="center" w:pos="4252"/>
        <w:tab w:val="right" w:pos="8504"/>
      </w:tabs>
    </w:pPr>
  </w:style>
  <w:style w:type="paragraph" w:styleId="Rodap">
    <w:name w:val="footer"/>
    <w:basedOn w:val="Standard"/>
    <w:pPr>
      <w:suppressLineNumbers/>
      <w:tabs>
        <w:tab w:val="center" w:pos="4252"/>
        <w:tab w:val="right" w:pos="8504"/>
      </w:tabs>
    </w:pPr>
  </w:style>
  <w:style w:type="paragraph" w:styleId="PargrafodaLista">
    <w:name w:val="List Paragraph"/>
    <w:basedOn w:val="Standard"/>
    <w:uiPriority w:val="34"/>
    <w:qFormat/>
    <w:pPr>
      <w:ind w:left="720"/>
    </w:pPr>
    <w:rPr>
      <w:rFonts w:ascii="Arial" w:eastAsia="Times New Roman" w:hAnsi="Arial" w:cs="Arial"/>
    </w:rPr>
  </w:style>
  <w:style w:type="paragraph" w:styleId="Textodenotaderodap">
    <w:name w:val="footnote text"/>
    <w:basedOn w:val="Standard"/>
    <w:rPr>
      <w:rFonts w:ascii="Times New Roman" w:eastAsia="Times New Roman" w:hAnsi="Times New Roman" w:cs="Times New Roman"/>
      <w:sz w:val="20"/>
      <w:szCs w:val="20"/>
      <w:lang w:eastAsia="pt-BR"/>
    </w:rPr>
  </w:style>
  <w:style w:type="paragraph" w:customStyle="1" w:styleId="RODAP0">
    <w:name w:val="RODAPÉ"/>
    <w:basedOn w:val="Standard"/>
    <w:pPr>
      <w:tabs>
        <w:tab w:val="left" w:pos="680"/>
      </w:tabs>
      <w:spacing w:line="288" w:lineRule="auto"/>
      <w:ind w:left="340" w:hanging="340"/>
    </w:pPr>
    <w:rPr>
      <w:rFonts w:ascii="OfficinaSerif-Book" w:eastAsia="Times New Roman" w:hAnsi="OfficinaSerif-Book" w:cs="OfficinaSerif-Book"/>
      <w:color w:val="000000"/>
      <w:sz w:val="16"/>
      <w:szCs w:val="16"/>
      <w:lang w:eastAsia="pt-BR"/>
    </w:rPr>
  </w:style>
  <w:style w:type="paragraph" w:customStyle="1" w:styleId="msonormal0">
    <w:name w:val="msonormal"/>
    <w:basedOn w:val="Standard"/>
    <w:pPr>
      <w:spacing w:before="100" w:after="100"/>
    </w:pPr>
    <w:rPr>
      <w:rFonts w:ascii="Times New Roman" w:eastAsia="Times New Roman" w:hAnsi="Times New Roman" w:cs="Times New Roman"/>
      <w:lang w:eastAsia="pt-BR"/>
    </w:rPr>
  </w:style>
  <w:style w:type="paragraph" w:styleId="NormalWeb">
    <w:name w:val="Normal (Web)"/>
    <w:basedOn w:val="Standard"/>
    <w:pPr>
      <w:spacing w:before="100" w:after="100"/>
    </w:pPr>
    <w:rPr>
      <w:rFonts w:ascii="Times New Roman" w:eastAsia="Times New Roman" w:hAnsi="Times New Roman" w:cs="Times New Roman"/>
      <w:lang w:eastAsia="pt-BR"/>
    </w:rPr>
  </w:style>
  <w:style w:type="paragraph" w:styleId="Textodebalo">
    <w:name w:val="Balloon Text"/>
    <w:basedOn w:val="Standard"/>
    <w:rPr>
      <w:rFonts w:ascii="Tahoma" w:eastAsia="Times New Roman" w:hAnsi="Tahoma" w:cs="Tahoma"/>
      <w:sz w:val="16"/>
      <w:szCs w:val="16"/>
      <w:lang w:eastAsia="pt-BR"/>
    </w:rPr>
  </w:style>
  <w:style w:type="paragraph" w:styleId="SemEspaamento">
    <w:name w:val="No Spacing"/>
    <w:pPr>
      <w:widowControl/>
      <w:suppressAutoHyphens/>
      <w:spacing w:after="0"/>
    </w:pPr>
    <w:rPr>
      <w:rFonts w:ascii="Times New Roman" w:eastAsia="Times New Roman" w:hAnsi="Times New Roman" w:cs="Times New Roman"/>
      <w:sz w:val="24"/>
      <w:szCs w:val="24"/>
      <w:lang w:eastAsia="pt-BR"/>
    </w:rPr>
  </w:style>
  <w:style w:type="paragraph" w:customStyle="1" w:styleId="Ttulo0">
    <w:name w:val="Título 0"/>
    <w:basedOn w:val="Standard"/>
    <w:pPr>
      <w:spacing w:line="360" w:lineRule="auto"/>
      <w:jc w:val="center"/>
    </w:pPr>
    <w:rPr>
      <w:rFonts w:ascii="Arial" w:eastAsia="Times New Roman" w:hAnsi="Arial" w:cs="Times New Roman"/>
      <w:b/>
      <w:smallCaps/>
      <w:sz w:val="44"/>
      <w:szCs w:val="20"/>
      <w:lang w:eastAsia="pt-BR"/>
    </w:rPr>
  </w:style>
  <w:style w:type="paragraph" w:customStyle="1" w:styleId="Pargrafo0">
    <w:name w:val="Parágrafo 0"/>
    <w:basedOn w:val="Standard"/>
    <w:pPr>
      <w:jc w:val="center"/>
    </w:pPr>
    <w:rPr>
      <w:rFonts w:ascii="Arial" w:eastAsia="Times New Roman" w:hAnsi="Arial" w:cs="Times New Roman"/>
      <w:b/>
      <w:smallCaps/>
      <w:sz w:val="44"/>
      <w:szCs w:val="20"/>
      <w:lang w:eastAsia="pt-BR"/>
    </w:rPr>
  </w:style>
  <w:style w:type="paragraph" w:customStyle="1" w:styleId="Pargrafo1">
    <w:name w:val="Parágrafo 1"/>
    <w:basedOn w:val="Standard"/>
    <w:rPr>
      <w:rFonts w:ascii="Arial" w:eastAsia="Times New Roman" w:hAnsi="Arial" w:cs="Times New Roman"/>
      <w:b/>
      <w:smallCaps/>
      <w:sz w:val="36"/>
      <w:szCs w:val="20"/>
      <w:lang w:eastAsia="pt-BR"/>
    </w:rPr>
  </w:style>
  <w:style w:type="paragraph" w:customStyle="1" w:styleId="Pargrafo2">
    <w:name w:val="Parágrafo 2"/>
    <w:basedOn w:val="Standard"/>
    <w:rPr>
      <w:rFonts w:ascii="Arial" w:eastAsia="Times New Roman" w:hAnsi="Arial" w:cs="Times New Roman"/>
      <w:b/>
      <w:sz w:val="32"/>
      <w:szCs w:val="20"/>
      <w:lang w:eastAsia="pt-BR"/>
    </w:rPr>
  </w:style>
  <w:style w:type="paragraph" w:customStyle="1" w:styleId="Pargrafo3">
    <w:name w:val="Parágrafo 3"/>
    <w:basedOn w:val="Standard"/>
    <w:rPr>
      <w:rFonts w:ascii="Arial" w:eastAsia="Times New Roman" w:hAnsi="Arial" w:cs="Times New Roman"/>
      <w:b/>
      <w:sz w:val="28"/>
      <w:szCs w:val="20"/>
      <w:lang w:eastAsia="pt-BR"/>
    </w:rPr>
  </w:style>
  <w:style w:type="paragraph" w:customStyle="1" w:styleId="Pargrafo4">
    <w:name w:val="Parágrafo 4"/>
    <w:basedOn w:val="Standard"/>
    <w:rPr>
      <w:rFonts w:ascii="Arial" w:eastAsia="Times New Roman" w:hAnsi="Arial" w:cs="Times New Roman"/>
      <w:b/>
      <w:szCs w:val="20"/>
      <w:lang w:eastAsia="pt-BR"/>
    </w:rPr>
  </w:style>
  <w:style w:type="paragraph" w:customStyle="1" w:styleId="CabealhoeRodap">
    <w:name w:val="Cabeçalho e Rodapé"/>
    <w:basedOn w:val="Standard"/>
    <w:rPr>
      <w:rFonts w:ascii="Arial" w:eastAsia="Times New Roman" w:hAnsi="Arial" w:cs="Times New Roman"/>
      <w:szCs w:val="20"/>
      <w:lang w:eastAsia="pt-BR"/>
    </w:rPr>
  </w:style>
  <w:style w:type="paragraph" w:customStyle="1" w:styleId="Saudao1">
    <w:name w:val="Saudação1"/>
    <w:basedOn w:val="Standard"/>
    <w:rPr>
      <w:rFonts w:ascii="Arial" w:eastAsia="Arial Unicode MS" w:hAnsi="Arial" w:cs="Times New Roman"/>
      <w:szCs w:val="20"/>
      <w:lang w:eastAsia="pt-BR"/>
    </w:rPr>
  </w:style>
  <w:style w:type="paragraph" w:customStyle="1" w:styleId="Contedodatabela">
    <w:name w:val="Conteúdo da tabela"/>
    <w:basedOn w:val="Standard"/>
    <w:pPr>
      <w:suppressLineNumbers/>
    </w:pPr>
    <w:rPr>
      <w:rFonts w:ascii="Arial" w:eastAsia="Times New Roman" w:hAnsi="Arial" w:cs="Times New Roman"/>
      <w:szCs w:val="20"/>
      <w:lang w:eastAsia="pt-BR"/>
    </w:rPr>
  </w:style>
  <w:style w:type="paragraph" w:customStyle="1" w:styleId="Normal1">
    <w:name w:val="Normal1"/>
    <w:pPr>
      <w:widowControl/>
      <w:suppressAutoHyphens/>
      <w:spacing w:after="0"/>
    </w:pPr>
    <w:rPr>
      <w:rFonts w:ascii="Times New Roman" w:eastAsia="Times New Roman" w:hAnsi="Times New Roman" w:cs="Times New Roman"/>
      <w:sz w:val="24"/>
      <w:szCs w:val="24"/>
      <w:lang w:eastAsia="pt-BR"/>
    </w:rPr>
  </w:style>
  <w:style w:type="paragraph" w:customStyle="1" w:styleId="TableParagraph">
    <w:name w:val="Table Paragraph"/>
    <w:basedOn w:val="Standard"/>
    <w:rPr>
      <w:rFonts w:ascii="Arial MT" w:eastAsia="Arial MT" w:hAnsi="Arial MT" w:cs="Arial MT"/>
      <w:lang w:val="pt-PT"/>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CabealhoChar">
    <w:name w:val="Cabeçalho Char"/>
    <w:basedOn w:val="Fontepargpadro"/>
    <w:uiPriority w:val="99"/>
  </w:style>
  <w:style w:type="character" w:customStyle="1" w:styleId="RodapChar">
    <w:name w:val="Rodapé Char"/>
    <w:basedOn w:val="Fontepargpadro"/>
  </w:style>
  <w:style w:type="character" w:customStyle="1" w:styleId="Ttulo2Char">
    <w:name w:val="Título 2 Char"/>
    <w:basedOn w:val="Fontepargpadro"/>
    <w:rPr>
      <w:rFonts w:ascii="Arial" w:eastAsia="Times New Roman" w:hAnsi="Arial" w:cs="Arial"/>
      <w:sz w:val="24"/>
      <w:szCs w:val="24"/>
      <w:lang w:eastAsia="pt-BR"/>
    </w:rPr>
  </w:style>
  <w:style w:type="character" w:customStyle="1" w:styleId="CharacterStyle1">
    <w:name w:val="Character Style 1"/>
    <w:basedOn w:val="Fontepargpadro"/>
    <w:rPr>
      <w:sz w:val="20"/>
      <w:szCs w:val="20"/>
    </w:rPr>
  </w:style>
  <w:style w:type="character" w:customStyle="1" w:styleId="Internetlink">
    <w:name w:val="Internet link"/>
    <w:basedOn w:val="Fontepargpadro"/>
    <w:rPr>
      <w:color w:val="0563C1"/>
      <w:u w:val="single"/>
    </w:rPr>
  </w:style>
  <w:style w:type="character" w:customStyle="1" w:styleId="TextodenotaderodapChar">
    <w:name w:val="Texto de nota de rodapé Char"/>
    <w:basedOn w:val="Fontepargpadro"/>
    <w:rPr>
      <w:rFonts w:ascii="Times New Roman" w:eastAsia="Times New Roman" w:hAnsi="Times New Roman" w:cs="Times New Roman"/>
      <w:sz w:val="20"/>
      <w:szCs w:val="20"/>
      <w:lang w:eastAsia="pt-BR"/>
    </w:rPr>
  </w:style>
  <w:style w:type="character" w:styleId="Refdenotaderodap">
    <w:name w:val="footnote reference"/>
    <w:basedOn w:val="Fontepargpadro"/>
    <w:rPr>
      <w:position w:val="0"/>
      <w:vertAlign w:val="superscript"/>
    </w:rPr>
  </w:style>
  <w:style w:type="character" w:customStyle="1" w:styleId="Ttulo1Char">
    <w:name w:val="Título 1 Char"/>
    <w:basedOn w:val="Fontepargpadro"/>
    <w:rPr>
      <w:rFonts w:ascii="Arial" w:eastAsia="Times New Roman" w:hAnsi="Arial" w:cs="Times New Roman"/>
      <w:b/>
      <w:smallCaps/>
      <w:sz w:val="36"/>
      <w:szCs w:val="20"/>
      <w:lang w:eastAsia="pt-BR"/>
    </w:rPr>
  </w:style>
  <w:style w:type="character" w:customStyle="1" w:styleId="Ttulo3Char">
    <w:name w:val="Título 3 Char"/>
    <w:basedOn w:val="Fontepargpadro"/>
    <w:rPr>
      <w:rFonts w:ascii="Arial" w:eastAsia="Times New Roman" w:hAnsi="Arial" w:cs="Times New Roman"/>
      <w:b/>
      <w:szCs w:val="20"/>
      <w:lang w:eastAsia="pt-BR"/>
    </w:rPr>
  </w:style>
  <w:style w:type="character" w:customStyle="1" w:styleId="Ttulo4Char">
    <w:name w:val="Título 4 Char"/>
    <w:basedOn w:val="Fontepargpadro"/>
    <w:rPr>
      <w:rFonts w:ascii="Times New Roman" w:eastAsia="Times New Roman" w:hAnsi="Times New Roman" w:cs="Times New Roman"/>
      <w:b/>
      <w:sz w:val="24"/>
      <w:szCs w:val="20"/>
      <w:u w:val="single"/>
      <w:lang w:eastAsia="pt-BR"/>
    </w:rPr>
  </w:style>
  <w:style w:type="character" w:styleId="HiperlinkVisitado">
    <w:name w:val="FollowedHyperlink"/>
    <w:basedOn w:val="Fontepargpadro"/>
    <w:rPr>
      <w:color w:val="954F72"/>
      <w:u w:val="single"/>
    </w:rPr>
  </w:style>
  <w:style w:type="character" w:customStyle="1" w:styleId="StrongEmphasis">
    <w:name w:val="Strong Emphasis"/>
    <w:basedOn w:val="Fontepargpadro"/>
    <w:rPr>
      <w:b/>
      <w:bCs w:val="0"/>
    </w:rPr>
  </w:style>
  <w:style w:type="character" w:customStyle="1" w:styleId="CorpodetextoChar">
    <w:name w:val="Corpo de texto Char"/>
    <w:basedOn w:val="Fontepargpadro"/>
    <w:rPr>
      <w:rFonts w:ascii="Arial" w:eastAsia="Times New Roman" w:hAnsi="Arial" w:cs="Times New Roman"/>
      <w:sz w:val="24"/>
      <w:szCs w:val="20"/>
      <w:lang w:eastAsia="pt-BR"/>
    </w:rPr>
  </w:style>
  <w:style w:type="character" w:customStyle="1" w:styleId="TtuloChar">
    <w:name w:val="Título Char"/>
    <w:basedOn w:val="Fontepargpadro"/>
    <w:rPr>
      <w:rFonts w:ascii="Liberation Sans" w:eastAsia="Microsoft YaHei" w:hAnsi="Liberation Sans" w:cs="Arial Unicode MS"/>
      <w:sz w:val="28"/>
      <w:szCs w:val="28"/>
      <w:lang w:eastAsia="pt-BR"/>
    </w:rPr>
  </w:style>
  <w:style w:type="character" w:customStyle="1" w:styleId="TextodebaloChar">
    <w:name w:val="Texto de balão Char"/>
    <w:basedOn w:val="Fontepargpadro"/>
    <w:rPr>
      <w:rFonts w:ascii="Tahoma" w:eastAsia="Times New Roman" w:hAnsi="Tahoma" w:cs="Tahoma"/>
      <w:sz w:val="16"/>
      <w:szCs w:val="16"/>
      <w:lang w:eastAsia="pt-BR"/>
    </w:rPr>
  </w:style>
  <w:style w:type="character" w:customStyle="1" w:styleId="MenoPendente1">
    <w:name w:val="Menção Pendente1"/>
    <w:basedOn w:val="Fontepargpadro"/>
    <w:rPr>
      <w:color w:val="605E5C"/>
    </w:rPr>
  </w:style>
  <w:style w:type="character" w:customStyle="1" w:styleId="MenoPendente2">
    <w:name w:val="Menção Pendente2"/>
    <w:basedOn w:val="Fontepargpadro"/>
    <w:rPr>
      <w:color w:val="605E5C"/>
    </w:rPr>
  </w:style>
  <w:style w:type="character" w:customStyle="1" w:styleId="MenoPendente">
    <w:name w:val="Menção Pendente"/>
    <w:basedOn w:val="Fontepargpadro"/>
    <w:rPr>
      <w:color w:val="605E5C"/>
    </w:rPr>
  </w:style>
  <w:style w:type="character" w:customStyle="1" w:styleId="ListLabel1">
    <w:name w:val="ListLabel 1"/>
    <w:rPr>
      <w:rFonts w:cs="Courier New"/>
    </w:rPr>
  </w:style>
  <w:style w:type="character" w:customStyle="1" w:styleId="ListLabel2">
    <w:name w:val="ListLabel 2"/>
    <w:rPr>
      <w:b/>
      <w:bCs/>
    </w:rPr>
  </w:style>
  <w:style w:type="character" w:customStyle="1" w:styleId="ListLabel3">
    <w:name w:val="ListLabel 3"/>
    <w:rPr>
      <w:rFonts w:eastAsia="system-ui" w:cs="system-ui"/>
      <w:color w:val="374151"/>
    </w:rPr>
  </w:style>
  <w:style w:type="character" w:customStyle="1" w:styleId="ListLabel4">
    <w:name w:val="ListLabel 4"/>
    <w:rPr>
      <w:rFonts w:eastAsia="Times New Roman" w:cs="Times New Roman"/>
    </w:rPr>
  </w:style>
  <w:style w:type="character" w:customStyle="1" w:styleId="ListLabel5">
    <w:name w:val="ListLabel 5"/>
    <w:rPr>
      <w:rFonts w:cs="Calibri"/>
      <w:color w:val="00000A"/>
      <w:sz w:val="24"/>
    </w:rPr>
  </w:style>
  <w:style w:type="character" w:customStyle="1" w:styleId="ListLabel6">
    <w:name w:val="ListLabel 6"/>
    <w:rPr>
      <w:rFonts w:eastAsia="OpenSymbol" w:cs="OpenSymbol"/>
    </w:rPr>
  </w:style>
  <w:style w:type="character" w:customStyle="1" w:styleId="ListLabel7">
    <w:name w:val="ListLabel 7"/>
    <w:rPr>
      <w:rFonts w:cs="Times New Roman"/>
      <w:b/>
      <w:u w:val="single"/>
    </w:rPr>
  </w:style>
  <w:style w:type="character" w:customStyle="1" w:styleId="ListLabel8">
    <w:name w:val="ListLabel 8"/>
    <w:rPr>
      <w:rFonts w:cs="Times New Roman"/>
      <w:b/>
    </w:rPr>
  </w:style>
  <w:style w:type="character" w:customStyle="1" w:styleId="ListLabel9">
    <w:name w:val="ListLabel 9"/>
    <w:rPr>
      <w:rFonts w:cs="Times New Roman"/>
    </w:rPr>
  </w:style>
  <w:style w:type="character" w:customStyle="1" w:styleId="ListLabel10">
    <w:name w:val="ListLabel 10"/>
    <w:rPr>
      <w:b/>
    </w:rPr>
  </w:style>
  <w:style w:type="character" w:customStyle="1" w:styleId="ListLabel11">
    <w:name w:val="ListLabel 11"/>
    <w:rPr>
      <w:rFonts w:eastAsia="Times New Roman" w:cs="Arial"/>
    </w:rPr>
  </w:style>
  <w:style w:type="paragraph" w:styleId="Corpodetexto">
    <w:name w:val="Body Text"/>
    <w:basedOn w:val="Normal"/>
    <w:pPr>
      <w:suppressAutoHyphens w:val="0"/>
      <w:autoSpaceDE w:val="0"/>
      <w:spacing w:after="0"/>
      <w:textAlignment w:val="auto"/>
    </w:pPr>
    <w:rPr>
      <w:rFonts w:ascii="Arial" w:eastAsia="Times New Roman" w:hAnsi="Arial" w:cs="Times New Roman"/>
      <w:sz w:val="24"/>
      <w:szCs w:val="20"/>
      <w:lang w:eastAsia="pt-BR"/>
    </w:rPr>
  </w:style>
  <w:style w:type="character" w:customStyle="1" w:styleId="CorpodetextoChar1">
    <w:name w:val="Corpo de texto Char1"/>
    <w:basedOn w:val="Fontepargpadro"/>
  </w:style>
  <w:style w:type="character" w:styleId="Hyperlink">
    <w:name w:val="Hyperlink"/>
    <w:basedOn w:val="Fontepargpadro"/>
    <w:rPr>
      <w:color w:val="0563C1"/>
      <w:u w:val="single"/>
    </w:rPr>
  </w:style>
  <w:style w:type="character" w:customStyle="1" w:styleId="normaltextrun">
    <w:name w:val="normaltextrun"/>
    <w:basedOn w:val="Fontepargpadro"/>
  </w:style>
  <w:style w:type="character" w:styleId="Forte">
    <w:name w:val="Strong"/>
    <w:basedOn w:val="Fontepargpadro"/>
    <w:uiPriority w:val="22"/>
    <w:qFormat/>
    <w:rPr>
      <w:b/>
      <w:bCs/>
    </w:rPr>
  </w:style>
  <w:style w:type="character" w:styleId="Refdecomentrio">
    <w:name w:val="annotation reference"/>
    <w:basedOn w:val="Fontepargpadro"/>
    <w:rPr>
      <w:sz w:val="16"/>
      <w:szCs w:val="16"/>
    </w:rPr>
  </w:style>
  <w:style w:type="paragraph" w:styleId="Textodecomentrio">
    <w:name w:val="annotation text"/>
    <w:basedOn w:val="Normal"/>
    <w:pPr>
      <w:widowControl/>
      <w:suppressAutoHyphens w:val="0"/>
      <w:textAlignment w:val="auto"/>
    </w:pPr>
    <w:rPr>
      <w:rFonts w:eastAsia="Calibri" w:cs="Times New Roman"/>
      <w:kern w:val="0"/>
      <w:sz w:val="20"/>
      <w:szCs w:val="20"/>
    </w:rPr>
  </w:style>
  <w:style w:type="character" w:customStyle="1" w:styleId="TextodecomentrioChar">
    <w:name w:val="Texto de comentário Char"/>
    <w:basedOn w:val="Fontepargpadro"/>
    <w:rPr>
      <w:rFonts w:ascii="Calibri" w:eastAsia="Calibri" w:hAnsi="Calibri" w:cs="Times New Roman"/>
      <w:kern w:val="0"/>
      <w:sz w:val="20"/>
      <w:szCs w:val="20"/>
    </w:rPr>
  </w:style>
  <w:style w:type="paragraph" w:styleId="Assuntodocomentrio">
    <w:name w:val="annotation subject"/>
    <w:basedOn w:val="Textodecomentrio"/>
    <w:next w:val="Textodecomentrio"/>
    <w:rPr>
      <w:b/>
      <w:bCs/>
    </w:rPr>
  </w:style>
  <w:style w:type="character" w:customStyle="1" w:styleId="AssuntodocomentrioChar">
    <w:name w:val="Assunto do comentário Char"/>
    <w:basedOn w:val="TextodecomentrioChar"/>
    <w:rPr>
      <w:rFonts w:ascii="Calibri" w:eastAsia="Calibri" w:hAnsi="Calibri" w:cs="Times New Roman"/>
      <w:b/>
      <w:bCs/>
      <w:kern w:val="0"/>
      <w:sz w:val="20"/>
      <w:szCs w:val="20"/>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 w:type="numbering" w:customStyle="1" w:styleId="WWNum5">
    <w:name w:val="WWNum5"/>
    <w:basedOn w:val="Semlista"/>
    <w:pPr>
      <w:numPr>
        <w:numId w:val="5"/>
      </w:numPr>
    </w:pPr>
  </w:style>
  <w:style w:type="numbering" w:customStyle="1" w:styleId="WWNum6">
    <w:name w:val="WWNum6"/>
    <w:basedOn w:val="Semlista"/>
    <w:pPr>
      <w:numPr>
        <w:numId w:val="6"/>
      </w:numPr>
    </w:pPr>
  </w:style>
  <w:style w:type="numbering" w:customStyle="1" w:styleId="WWNum7">
    <w:name w:val="WWNum7"/>
    <w:basedOn w:val="Semlista"/>
    <w:pPr>
      <w:numPr>
        <w:numId w:val="7"/>
      </w:numPr>
    </w:pPr>
  </w:style>
  <w:style w:type="numbering" w:customStyle="1" w:styleId="WWNum8">
    <w:name w:val="WWNum8"/>
    <w:basedOn w:val="Semlista"/>
    <w:pPr>
      <w:numPr>
        <w:numId w:val="8"/>
      </w:numPr>
    </w:pPr>
  </w:style>
  <w:style w:type="numbering" w:customStyle="1" w:styleId="WWNum9">
    <w:name w:val="WWNum9"/>
    <w:basedOn w:val="Semlista"/>
    <w:pPr>
      <w:numPr>
        <w:numId w:val="9"/>
      </w:numPr>
    </w:pPr>
  </w:style>
  <w:style w:type="numbering" w:customStyle="1" w:styleId="WWNum10">
    <w:name w:val="WWNum10"/>
    <w:basedOn w:val="Semlista"/>
    <w:pPr>
      <w:numPr>
        <w:numId w:val="10"/>
      </w:numPr>
    </w:pPr>
  </w:style>
  <w:style w:type="numbering" w:customStyle="1" w:styleId="WWNum11">
    <w:name w:val="WWNum11"/>
    <w:basedOn w:val="Semlista"/>
    <w:pPr>
      <w:numPr>
        <w:numId w:val="11"/>
      </w:numPr>
    </w:pPr>
  </w:style>
  <w:style w:type="numbering" w:customStyle="1" w:styleId="WWNum12">
    <w:name w:val="WWNum12"/>
    <w:basedOn w:val="Semlista"/>
    <w:pPr>
      <w:numPr>
        <w:numId w:val="12"/>
      </w:numPr>
    </w:pPr>
  </w:style>
  <w:style w:type="numbering" w:customStyle="1" w:styleId="WWNum13">
    <w:name w:val="WWNum13"/>
    <w:basedOn w:val="Semlista"/>
    <w:pPr>
      <w:numPr>
        <w:numId w:val="13"/>
      </w:numPr>
    </w:pPr>
  </w:style>
  <w:style w:type="numbering" w:customStyle="1" w:styleId="WWNum14">
    <w:name w:val="WWNum14"/>
    <w:basedOn w:val="Semlista"/>
    <w:pPr>
      <w:numPr>
        <w:numId w:val="14"/>
      </w:numPr>
    </w:pPr>
  </w:style>
  <w:style w:type="numbering" w:customStyle="1" w:styleId="WWNum15">
    <w:name w:val="WWNum15"/>
    <w:basedOn w:val="Semlista"/>
    <w:pPr>
      <w:numPr>
        <w:numId w:val="15"/>
      </w:numPr>
    </w:pPr>
  </w:style>
  <w:style w:type="numbering" w:customStyle="1" w:styleId="WWNum16">
    <w:name w:val="WWNum16"/>
    <w:basedOn w:val="Semlista"/>
    <w:pPr>
      <w:numPr>
        <w:numId w:val="16"/>
      </w:numPr>
    </w:pPr>
  </w:style>
  <w:style w:type="numbering" w:customStyle="1" w:styleId="WWNum17">
    <w:name w:val="WWNum17"/>
    <w:basedOn w:val="Semlista"/>
    <w:pPr>
      <w:numPr>
        <w:numId w:val="17"/>
      </w:numPr>
    </w:pPr>
  </w:style>
  <w:style w:type="numbering" w:customStyle="1" w:styleId="WWNum18">
    <w:name w:val="WWNum18"/>
    <w:basedOn w:val="Semlista"/>
    <w:pPr>
      <w:numPr>
        <w:numId w:val="18"/>
      </w:numPr>
    </w:pPr>
  </w:style>
  <w:style w:type="numbering" w:customStyle="1" w:styleId="WWNum19">
    <w:name w:val="WWNum19"/>
    <w:basedOn w:val="Semlista"/>
    <w:pPr>
      <w:numPr>
        <w:numId w:val="19"/>
      </w:numPr>
    </w:pPr>
  </w:style>
  <w:style w:type="numbering" w:customStyle="1" w:styleId="WWNum20">
    <w:name w:val="WWNum20"/>
    <w:basedOn w:val="Semlista"/>
    <w:pPr>
      <w:numPr>
        <w:numId w:val="20"/>
      </w:numPr>
    </w:pPr>
  </w:style>
  <w:style w:type="numbering" w:customStyle="1" w:styleId="WWNum21">
    <w:name w:val="WWNum21"/>
    <w:basedOn w:val="Semlista"/>
    <w:pPr>
      <w:numPr>
        <w:numId w:val="21"/>
      </w:numPr>
    </w:pPr>
  </w:style>
  <w:style w:type="numbering" w:customStyle="1" w:styleId="WWNum22">
    <w:name w:val="WWNum22"/>
    <w:basedOn w:val="Semlista"/>
    <w:pPr>
      <w:numPr>
        <w:numId w:val="22"/>
      </w:numPr>
    </w:pPr>
  </w:style>
  <w:style w:type="numbering" w:customStyle="1" w:styleId="WWNum23">
    <w:name w:val="WWNum23"/>
    <w:basedOn w:val="Semlista"/>
    <w:pPr>
      <w:numPr>
        <w:numId w:val="23"/>
      </w:numPr>
    </w:pPr>
  </w:style>
  <w:style w:type="numbering" w:customStyle="1" w:styleId="WWNum24">
    <w:name w:val="WWNum24"/>
    <w:basedOn w:val="Semlista"/>
    <w:pPr>
      <w:numPr>
        <w:numId w:val="24"/>
      </w:numPr>
    </w:pPr>
  </w:style>
  <w:style w:type="table" w:styleId="Tabelacomgrade">
    <w:name w:val="Table Grid"/>
    <w:basedOn w:val="Tabelanormal"/>
    <w:uiPriority w:val="59"/>
    <w:rsid w:val="004E14CC"/>
    <w:pPr>
      <w:widowControl/>
      <w:autoSpaceDN/>
      <w:spacing w:after="0"/>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102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s://www.citton.com.br/cafeteira-industrial-eletrica-6-litros-220v-c62-consercaf?utm_source=chatgp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atacarejodasmaquinas.com.br/produtos/cafeteira-industrial-4-litros-220v-em-aco-inox-consercaf/?utm_source=chatgpt.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90F03-79BE-4EF9-965D-93EAEFF0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10601</Words>
  <Characters>57249</Characters>
  <Application>Microsoft Office Word</Application>
  <DocSecurity>0</DocSecurity>
  <Lines>477</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comunicacao</dc:creator>
  <cp:lastModifiedBy>Compras e Licitaçoes</cp:lastModifiedBy>
  <cp:revision>5</cp:revision>
  <cp:lastPrinted>2025-09-23T16:43:00Z</cp:lastPrinted>
  <dcterms:created xsi:type="dcterms:W3CDTF">2026-02-11T18:35:00Z</dcterms:created>
  <dcterms:modified xsi:type="dcterms:W3CDTF">2026-02-23T15:25:00Z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